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A1" w:rsidRDefault="005C24A1" w:rsidP="009514F9">
      <w:pPr>
        <w:pStyle w:val="Level1"/>
        <w:spacing w:before="0" w:after="0"/>
        <w:outlineLvl w:val="0"/>
        <w:rPr>
          <w:rFonts w:ascii="Arial" w:hAnsi="Arial"/>
          <w:sz w:val="20"/>
          <w:u w:val="single"/>
        </w:rPr>
      </w:pPr>
      <w:r w:rsidRPr="002E068C">
        <w:rPr>
          <w:rFonts w:ascii="Arial" w:hAnsi="Arial"/>
          <w:sz w:val="20"/>
        </w:rPr>
        <w:t>1.0</w:t>
      </w:r>
      <w:r w:rsidRPr="002E068C">
        <w:rPr>
          <w:rFonts w:ascii="Arial" w:hAnsi="Arial"/>
          <w:sz w:val="20"/>
        </w:rPr>
        <w:tab/>
      </w:r>
      <w:r w:rsidRPr="002E068C">
        <w:rPr>
          <w:rFonts w:ascii="Arial" w:hAnsi="Arial"/>
          <w:sz w:val="20"/>
          <w:u w:val="single"/>
        </w:rPr>
        <w:t>purpose</w:t>
      </w:r>
    </w:p>
    <w:p w:rsidR="002E068C" w:rsidRPr="002E068C" w:rsidRDefault="002E068C" w:rsidP="002E068C">
      <w:pPr>
        <w:pStyle w:val="Level1"/>
        <w:spacing w:before="0" w:after="0"/>
        <w:rPr>
          <w:rFonts w:ascii="Arial" w:hAnsi="Arial"/>
          <w:sz w:val="20"/>
        </w:rPr>
      </w:pPr>
    </w:p>
    <w:p w:rsidR="00AA0D77" w:rsidRDefault="00ED7733" w:rsidP="000C3A5C">
      <w:pPr>
        <w:pStyle w:val="Level1text"/>
        <w:rPr>
          <w:rFonts w:ascii="Arial" w:hAnsi="Arial"/>
          <w:sz w:val="20"/>
        </w:rPr>
      </w:pPr>
      <w:r>
        <w:rPr>
          <w:rFonts w:ascii="Arial" w:hAnsi="Arial"/>
          <w:sz w:val="20"/>
        </w:rPr>
        <w:t xml:space="preserve">This document defines the </w:t>
      </w:r>
      <w:r w:rsidR="0010306D">
        <w:rPr>
          <w:rFonts w:ascii="Arial" w:hAnsi="Arial"/>
          <w:sz w:val="20"/>
        </w:rPr>
        <w:t xml:space="preserve">fundamental processes for </w:t>
      </w:r>
      <w:r>
        <w:rPr>
          <w:rFonts w:ascii="Arial" w:hAnsi="Arial"/>
          <w:sz w:val="20"/>
        </w:rPr>
        <w:t xml:space="preserve">monthly status reporting for projects managed under the </w:t>
      </w:r>
      <w:r w:rsidR="009A0776">
        <w:rPr>
          <w:rFonts w:ascii="Arial" w:hAnsi="Arial"/>
          <w:sz w:val="20"/>
        </w:rPr>
        <w:t xml:space="preserve">PPPL Project Management System </w:t>
      </w:r>
      <w:r w:rsidR="008605E7">
        <w:rPr>
          <w:rFonts w:ascii="Arial" w:hAnsi="Arial"/>
          <w:sz w:val="20"/>
        </w:rPr>
        <w:t>Description (PMS</w:t>
      </w:r>
      <w:r w:rsidR="009A0776">
        <w:rPr>
          <w:rFonts w:ascii="Arial" w:hAnsi="Arial"/>
          <w:sz w:val="20"/>
        </w:rPr>
        <w:t xml:space="preserve">D) which includes the </w:t>
      </w:r>
      <w:r>
        <w:rPr>
          <w:rFonts w:ascii="Arial" w:hAnsi="Arial"/>
          <w:sz w:val="20"/>
        </w:rPr>
        <w:t>Earned Value Management System (EVMS).</w:t>
      </w:r>
    </w:p>
    <w:p w:rsidR="00FA4FFD" w:rsidRPr="002E068C" w:rsidRDefault="00FA4FFD" w:rsidP="002E068C">
      <w:pPr>
        <w:pStyle w:val="Level1text"/>
        <w:ind w:left="0"/>
        <w:rPr>
          <w:rFonts w:ascii="Arial" w:hAnsi="Arial"/>
          <w:sz w:val="20"/>
        </w:rPr>
      </w:pPr>
    </w:p>
    <w:p w:rsidR="005C24A1" w:rsidRDefault="005C24A1" w:rsidP="009514F9">
      <w:pPr>
        <w:pStyle w:val="Level1"/>
        <w:spacing w:before="0" w:after="0"/>
        <w:outlineLvl w:val="0"/>
        <w:rPr>
          <w:rFonts w:ascii="Arial" w:hAnsi="Arial"/>
          <w:sz w:val="20"/>
          <w:u w:val="single"/>
        </w:rPr>
      </w:pPr>
      <w:r w:rsidRPr="002E068C">
        <w:rPr>
          <w:rFonts w:ascii="Arial" w:hAnsi="Arial"/>
          <w:sz w:val="20"/>
        </w:rPr>
        <w:t>2.0</w:t>
      </w:r>
      <w:r w:rsidRPr="002E068C">
        <w:rPr>
          <w:rFonts w:ascii="Arial" w:hAnsi="Arial"/>
          <w:sz w:val="20"/>
        </w:rPr>
        <w:tab/>
      </w:r>
      <w:r w:rsidR="00FA4FFD">
        <w:rPr>
          <w:rFonts w:ascii="Arial" w:hAnsi="Arial"/>
          <w:sz w:val="20"/>
          <w:u w:val="single"/>
        </w:rPr>
        <w:t>SCOPE</w:t>
      </w:r>
    </w:p>
    <w:p w:rsidR="002E068C" w:rsidRPr="002E068C" w:rsidRDefault="002E068C" w:rsidP="002E068C">
      <w:pPr>
        <w:pStyle w:val="Level1"/>
        <w:spacing w:before="0" w:after="0"/>
        <w:rPr>
          <w:rFonts w:ascii="Arial" w:hAnsi="Arial"/>
          <w:sz w:val="20"/>
        </w:rPr>
      </w:pPr>
    </w:p>
    <w:p w:rsidR="00AA0D77" w:rsidRPr="00FA4FFD" w:rsidRDefault="00ED7733" w:rsidP="000C3A5C">
      <w:pPr>
        <w:pStyle w:val="Level1text"/>
        <w:rPr>
          <w:rFonts w:ascii="Arial" w:hAnsi="Arial"/>
          <w:sz w:val="20"/>
        </w:rPr>
      </w:pPr>
      <w:r>
        <w:rPr>
          <w:rFonts w:ascii="Arial" w:hAnsi="Arial"/>
          <w:sz w:val="20"/>
        </w:rPr>
        <w:t xml:space="preserve">This document describes the implementation of Earned Value Management as regards monthly status reporting and analysis.  The Monthly Reporting process describes the project’s method of reporting variances in cost and schedule.  The comparison of actual costs and the work accomplished, </w:t>
      </w:r>
      <w:r w:rsidR="006F66FC">
        <w:rPr>
          <w:rFonts w:ascii="Arial" w:hAnsi="Arial"/>
          <w:sz w:val="20"/>
        </w:rPr>
        <w:t xml:space="preserve">and the comparison of work accomplished with the planned value, </w:t>
      </w:r>
      <w:r>
        <w:rPr>
          <w:rFonts w:ascii="Arial" w:hAnsi="Arial"/>
          <w:sz w:val="20"/>
        </w:rPr>
        <w:t>with baseline plans generated during the planning and budgeting phase, will be included in internal and external reports.  Forecasts of future costs and schedule dates will be made, and corrective actions initiated when problems are identified.</w:t>
      </w:r>
    </w:p>
    <w:p w:rsidR="00FA4FFD" w:rsidRPr="002E068C" w:rsidRDefault="00FA4FFD" w:rsidP="002E068C">
      <w:pPr>
        <w:pStyle w:val="Level1text"/>
        <w:ind w:left="0"/>
        <w:rPr>
          <w:rFonts w:ascii="Arial" w:hAnsi="Arial"/>
          <w:sz w:val="20"/>
        </w:rPr>
      </w:pPr>
    </w:p>
    <w:p w:rsidR="005C24A1" w:rsidRPr="002E068C" w:rsidRDefault="005C24A1" w:rsidP="009514F9">
      <w:pPr>
        <w:pStyle w:val="Level1"/>
        <w:spacing w:before="0" w:after="0"/>
        <w:outlineLvl w:val="0"/>
        <w:rPr>
          <w:rFonts w:ascii="Arial" w:hAnsi="Arial"/>
          <w:sz w:val="20"/>
          <w:u w:val="words"/>
        </w:rPr>
      </w:pPr>
      <w:r w:rsidRPr="002E068C">
        <w:rPr>
          <w:rFonts w:ascii="Arial" w:hAnsi="Arial"/>
          <w:sz w:val="20"/>
        </w:rPr>
        <w:t>3.0</w:t>
      </w:r>
      <w:r w:rsidRPr="002E068C">
        <w:rPr>
          <w:rFonts w:ascii="Arial" w:hAnsi="Arial"/>
          <w:sz w:val="20"/>
        </w:rPr>
        <w:tab/>
      </w:r>
      <w:r w:rsidR="00FA4FFD">
        <w:rPr>
          <w:rFonts w:ascii="Arial" w:hAnsi="Arial"/>
          <w:sz w:val="20"/>
          <w:u w:val="words"/>
        </w:rPr>
        <w:t>REFERENCES</w:t>
      </w:r>
    </w:p>
    <w:p w:rsidR="00BA39EE" w:rsidRDefault="00BA39EE" w:rsidP="002E068C">
      <w:pPr>
        <w:pStyle w:val="Level1text"/>
        <w:ind w:left="0"/>
        <w:rPr>
          <w:rFonts w:ascii="Arial" w:hAnsi="Arial"/>
          <w:sz w:val="20"/>
        </w:rPr>
      </w:pPr>
    </w:p>
    <w:p w:rsidR="000C3A5C" w:rsidRDefault="000C3A5C" w:rsidP="000C3A5C">
      <w:pPr>
        <w:pStyle w:val="Level1text"/>
        <w:tabs>
          <w:tab w:val="left" w:pos="720"/>
          <w:tab w:val="left" w:pos="1440"/>
          <w:tab w:val="left" w:pos="2160"/>
          <w:tab w:val="left" w:pos="2880"/>
          <w:tab w:val="left" w:pos="3600"/>
        </w:tabs>
        <w:rPr>
          <w:rFonts w:ascii="Arial" w:hAnsi="Arial"/>
          <w:sz w:val="20"/>
        </w:rPr>
      </w:pPr>
      <w:r>
        <w:rPr>
          <w:rFonts w:ascii="Arial" w:hAnsi="Arial"/>
          <w:b/>
          <w:sz w:val="20"/>
        </w:rPr>
        <w:t>3.1</w:t>
      </w:r>
      <w:r>
        <w:rPr>
          <w:rFonts w:ascii="Arial" w:hAnsi="Arial"/>
          <w:b/>
          <w:sz w:val="20"/>
        </w:rPr>
        <w:tab/>
      </w:r>
      <w:r w:rsidRPr="00EC2205">
        <w:rPr>
          <w:rFonts w:ascii="Arial" w:hAnsi="Arial"/>
          <w:sz w:val="20"/>
        </w:rPr>
        <w:t>DOE Order 41</w:t>
      </w:r>
      <w:r w:rsidR="008605E7">
        <w:rPr>
          <w:rFonts w:ascii="Arial" w:hAnsi="Arial"/>
          <w:sz w:val="20"/>
        </w:rPr>
        <w:t>3.3B</w:t>
      </w:r>
      <w:r>
        <w:rPr>
          <w:rFonts w:ascii="Arial" w:hAnsi="Arial"/>
          <w:sz w:val="20"/>
        </w:rPr>
        <w:t>, “Program and Project Management for the Acquisition of Capital Assets”</w:t>
      </w:r>
    </w:p>
    <w:p w:rsidR="00FA4FFD" w:rsidRDefault="00FA4FFD" w:rsidP="002E068C">
      <w:pPr>
        <w:pStyle w:val="Level1text"/>
        <w:ind w:left="0"/>
        <w:rPr>
          <w:rFonts w:ascii="Arial" w:hAnsi="Arial"/>
          <w:sz w:val="20"/>
        </w:rPr>
      </w:pPr>
    </w:p>
    <w:p w:rsidR="00FA4FFD" w:rsidRDefault="00FA4FFD" w:rsidP="002E068C">
      <w:pPr>
        <w:pStyle w:val="Level1text"/>
        <w:ind w:left="0"/>
        <w:rPr>
          <w:rFonts w:ascii="Arial" w:hAnsi="Arial"/>
          <w:sz w:val="20"/>
        </w:rPr>
      </w:pPr>
      <w:r>
        <w:rPr>
          <w:rFonts w:ascii="Arial" w:hAnsi="Arial"/>
          <w:sz w:val="20"/>
        </w:rPr>
        <w:tab/>
      </w:r>
      <w:r>
        <w:rPr>
          <w:rFonts w:ascii="Arial" w:hAnsi="Arial"/>
          <w:b/>
          <w:sz w:val="20"/>
        </w:rPr>
        <w:t>3.2</w:t>
      </w:r>
      <w:r>
        <w:rPr>
          <w:rFonts w:ascii="Arial" w:hAnsi="Arial"/>
          <w:sz w:val="20"/>
        </w:rPr>
        <w:tab/>
      </w:r>
      <w:r w:rsidR="009A0776">
        <w:rPr>
          <w:rFonts w:ascii="Arial" w:hAnsi="Arial"/>
          <w:sz w:val="20"/>
        </w:rPr>
        <w:t xml:space="preserve">PPPL Project Management System </w:t>
      </w:r>
      <w:r w:rsidR="008605E7">
        <w:rPr>
          <w:rFonts w:ascii="Arial" w:hAnsi="Arial"/>
          <w:sz w:val="20"/>
        </w:rPr>
        <w:t>Description (PMS</w:t>
      </w:r>
      <w:r w:rsidR="009A0776">
        <w:rPr>
          <w:rFonts w:ascii="Arial" w:hAnsi="Arial"/>
          <w:sz w:val="20"/>
        </w:rPr>
        <w:t>D)</w:t>
      </w:r>
    </w:p>
    <w:p w:rsidR="00FA4FFD" w:rsidRDefault="00FA4FFD" w:rsidP="002E068C">
      <w:pPr>
        <w:pStyle w:val="Level1text"/>
        <w:ind w:left="0"/>
        <w:rPr>
          <w:rFonts w:ascii="Arial" w:hAnsi="Arial"/>
          <w:sz w:val="20"/>
        </w:rPr>
      </w:pPr>
    </w:p>
    <w:p w:rsidR="00FA4FFD" w:rsidRDefault="00FA4FFD" w:rsidP="002E068C">
      <w:pPr>
        <w:pStyle w:val="Level1text"/>
        <w:ind w:left="0"/>
        <w:rPr>
          <w:rFonts w:ascii="Arial" w:hAnsi="Arial"/>
          <w:sz w:val="20"/>
        </w:rPr>
      </w:pPr>
      <w:r>
        <w:rPr>
          <w:rFonts w:ascii="Arial" w:hAnsi="Arial"/>
          <w:sz w:val="20"/>
        </w:rPr>
        <w:tab/>
      </w:r>
      <w:r>
        <w:rPr>
          <w:rFonts w:ascii="Arial" w:hAnsi="Arial"/>
          <w:b/>
          <w:sz w:val="20"/>
        </w:rPr>
        <w:t>3.3</w:t>
      </w:r>
      <w:r>
        <w:rPr>
          <w:rFonts w:ascii="Arial" w:hAnsi="Arial"/>
          <w:b/>
          <w:sz w:val="20"/>
        </w:rPr>
        <w:tab/>
      </w:r>
      <w:r w:rsidR="000C3A5C">
        <w:rPr>
          <w:rFonts w:ascii="Arial" w:hAnsi="Arial"/>
          <w:sz w:val="20"/>
        </w:rPr>
        <w:t>PM</w:t>
      </w:r>
      <w:r>
        <w:rPr>
          <w:rFonts w:ascii="Arial" w:hAnsi="Arial"/>
          <w:sz w:val="20"/>
        </w:rPr>
        <w:t xml:space="preserve"> Procedure 1.4, Control Accounts, Work Packages &amp; Planning Packages</w:t>
      </w:r>
    </w:p>
    <w:p w:rsidR="00ED7733" w:rsidRDefault="00ED7733" w:rsidP="002E068C">
      <w:pPr>
        <w:pStyle w:val="Level1text"/>
        <w:ind w:left="0"/>
        <w:rPr>
          <w:rFonts w:ascii="Arial" w:hAnsi="Arial"/>
          <w:sz w:val="20"/>
        </w:rPr>
      </w:pPr>
    </w:p>
    <w:p w:rsidR="00ED7733" w:rsidRDefault="00ED7733" w:rsidP="002E068C">
      <w:pPr>
        <w:pStyle w:val="Level1text"/>
        <w:ind w:left="0"/>
        <w:rPr>
          <w:rFonts w:ascii="Arial" w:hAnsi="Arial"/>
          <w:sz w:val="20"/>
        </w:rPr>
      </w:pPr>
      <w:r>
        <w:rPr>
          <w:rFonts w:ascii="Arial" w:hAnsi="Arial"/>
          <w:sz w:val="20"/>
        </w:rPr>
        <w:tab/>
      </w:r>
      <w:r>
        <w:rPr>
          <w:rFonts w:ascii="Arial" w:hAnsi="Arial"/>
          <w:b/>
          <w:sz w:val="20"/>
        </w:rPr>
        <w:t>3.4</w:t>
      </w:r>
      <w:r w:rsidR="00F4175C">
        <w:rPr>
          <w:rFonts w:ascii="Arial" w:hAnsi="Arial"/>
          <w:sz w:val="20"/>
        </w:rPr>
        <w:tab/>
      </w:r>
      <w:r w:rsidR="000C3A5C">
        <w:rPr>
          <w:rFonts w:ascii="Arial" w:hAnsi="Arial"/>
          <w:sz w:val="20"/>
        </w:rPr>
        <w:t>PM</w:t>
      </w:r>
      <w:r>
        <w:rPr>
          <w:rFonts w:ascii="Arial" w:hAnsi="Arial"/>
          <w:sz w:val="20"/>
        </w:rPr>
        <w:t xml:space="preserve"> Procedure 1.6, Project Schedule</w:t>
      </w:r>
    </w:p>
    <w:p w:rsidR="00ED7733" w:rsidRDefault="00ED7733" w:rsidP="002E068C">
      <w:pPr>
        <w:pStyle w:val="Level1text"/>
        <w:ind w:left="0"/>
        <w:rPr>
          <w:rFonts w:ascii="Arial" w:hAnsi="Arial"/>
          <w:sz w:val="20"/>
        </w:rPr>
      </w:pPr>
    </w:p>
    <w:p w:rsidR="00ED7733" w:rsidRPr="00ED7733" w:rsidRDefault="00ED7733" w:rsidP="002E068C">
      <w:pPr>
        <w:pStyle w:val="Level1text"/>
        <w:ind w:left="0"/>
        <w:rPr>
          <w:rFonts w:ascii="Arial" w:hAnsi="Arial"/>
          <w:sz w:val="20"/>
        </w:rPr>
      </w:pPr>
      <w:r>
        <w:rPr>
          <w:rFonts w:ascii="Arial" w:hAnsi="Arial"/>
          <w:sz w:val="20"/>
        </w:rPr>
        <w:tab/>
      </w:r>
      <w:r>
        <w:rPr>
          <w:rFonts w:ascii="Arial" w:hAnsi="Arial"/>
          <w:b/>
          <w:sz w:val="20"/>
        </w:rPr>
        <w:t>3.5</w:t>
      </w:r>
      <w:r w:rsidR="00F4175C">
        <w:rPr>
          <w:rFonts w:ascii="Arial" w:hAnsi="Arial"/>
          <w:sz w:val="20"/>
        </w:rPr>
        <w:tab/>
      </w:r>
      <w:r w:rsidR="000C3A5C">
        <w:rPr>
          <w:rFonts w:ascii="Arial" w:hAnsi="Arial"/>
          <w:sz w:val="20"/>
        </w:rPr>
        <w:t>PM</w:t>
      </w:r>
      <w:r>
        <w:rPr>
          <w:rFonts w:ascii="Arial" w:hAnsi="Arial"/>
          <w:sz w:val="20"/>
        </w:rPr>
        <w:t xml:space="preserve"> Procedure 1.7, Cost Estimating </w:t>
      </w:r>
    </w:p>
    <w:p w:rsidR="00FA4FFD" w:rsidRDefault="00FA4FFD" w:rsidP="002E068C">
      <w:pPr>
        <w:pStyle w:val="Level1text"/>
        <w:ind w:left="0"/>
        <w:rPr>
          <w:rFonts w:ascii="Arial" w:hAnsi="Arial"/>
          <w:sz w:val="20"/>
        </w:rPr>
      </w:pPr>
    </w:p>
    <w:p w:rsidR="005C24A1" w:rsidRPr="002E068C" w:rsidRDefault="005C24A1" w:rsidP="002E068C">
      <w:pPr>
        <w:pStyle w:val="Level1"/>
        <w:spacing w:before="0" w:after="0"/>
        <w:rPr>
          <w:rFonts w:ascii="Arial" w:hAnsi="Arial"/>
          <w:sz w:val="20"/>
          <w:u w:val="single"/>
        </w:rPr>
      </w:pPr>
      <w:r w:rsidRPr="002E068C">
        <w:rPr>
          <w:rFonts w:ascii="Arial" w:hAnsi="Arial"/>
          <w:sz w:val="20"/>
        </w:rPr>
        <w:t>4.0</w:t>
      </w:r>
      <w:r w:rsidRPr="002E068C">
        <w:rPr>
          <w:rFonts w:ascii="Arial" w:hAnsi="Arial"/>
          <w:sz w:val="20"/>
        </w:rPr>
        <w:tab/>
      </w:r>
      <w:r w:rsidR="00E92DC1">
        <w:rPr>
          <w:rFonts w:ascii="Arial" w:hAnsi="Arial"/>
          <w:sz w:val="20"/>
          <w:u w:val="single"/>
        </w:rPr>
        <w:t>PROCEDURE</w:t>
      </w:r>
    </w:p>
    <w:p w:rsidR="00184D64" w:rsidRDefault="00184D64" w:rsidP="002E068C">
      <w:pPr>
        <w:pStyle w:val="Level2"/>
        <w:ind w:left="0"/>
        <w:rPr>
          <w:rFonts w:ascii="Arial" w:hAnsi="Arial"/>
          <w:b/>
          <w:sz w:val="20"/>
        </w:rPr>
      </w:pPr>
    </w:p>
    <w:p w:rsidR="00ED7733" w:rsidRDefault="00ED7733" w:rsidP="000C3A5C">
      <w:pPr>
        <w:pStyle w:val="Level2"/>
        <w:ind w:left="720" w:firstLine="0"/>
        <w:rPr>
          <w:rFonts w:ascii="Arial" w:hAnsi="Arial"/>
          <w:sz w:val="20"/>
        </w:rPr>
      </w:pPr>
      <w:r>
        <w:rPr>
          <w:rFonts w:ascii="Arial" w:hAnsi="Arial"/>
          <w:sz w:val="20"/>
        </w:rPr>
        <w:t>The sequence of activities involved in this procedure is illustrated in Appendix</w:t>
      </w:r>
      <w:r w:rsidR="00B72091">
        <w:rPr>
          <w:rFonts w:ascii="Arial" w:hAnsi="Arial"/>
          <w:sz w:val="20"/>
        </w:rPr>
        <w:t xml:space="preserve"> A</w:t>
      </w:r>
      <w:r>
        <w:rPr>
          <w:rFonts w:ascii="Arial" w:hAnsi="Arial"/>
          <w:sz w:val="20"/>
        </w:rPr>
        <w:t>.  The sequential action steps are described in this section.</w:t>
      </w:r>
    </w:p>
    <w:p w:rsidR="00ED7733" w:rsidRPr="00ED7733" w:rsidRDefault="00ED7733" w:rsidP="002E068C">
      <w:pPr>
        <w:pStyle w:val="Level2"/>
        <w:ind w:left="0"/>
        <w:rPr>
          <w:rFonts w:ascii="Arial" w:hAnsi="Arial"/>
          <w:sz w:val="20"/>
        </w:rPr>
      </w:pPr>
    </w:p>
    <w:p w:rsidR="00783BF8" w:rsidRDefault="00783BF8" w:rsidP="002E068C">
      <w:pPr>
        <w:pStyle w:val="Level2"/>
        <w:ind w:left="0" w:firstLine="0"/>
        <w:rPr>
          <w:rFonts w:ascii="Arial" w:hAnsi="Arial"/>
          <w:sz w:val="20"/>
        </w:rPr>
      </w:pPr>
      <w:r>
        <w:rPr>
          <w:rFonts w:ascii="Arial" w:hAnsi="Arial"/>
          <w:sz w:val="20"/>
        </w:rPr>
        <w:tab/>
      </w:r>
      <w:r>
        <w:rPr>
          <w:rFonts w:ascii="Arial" w:hAnsi="Arial"/>
          <w:b/>
          <w:sz w:val="20"/>
        </w:rPr>
        <w:t>4.1</w:t>
      </w:r>
      <w:r>
        <w:rPr>
          <w:rFonts w:ascii="Arial" w:hAnsi="Arial"/>
          <w:b/>
          <w:sz w:val="20"/>
        </w:rPr>
        <w:tab/>
      </w:r>
      <w:r w:rsidR="00ED7733">
        <w:rPr>
          <w:rFonts w:ascii="Arial" w:hAnsi="Arial"/>
          <w:b/>
          <w:sz w:val="20"/>
        </w:rPr>
        <w:t>Monthly Status Report Development</w:t>
      </w:r>
    </w:p>
    <w:p w:rsidR="00783BF8" w:rsidRDefault="00783BF8" w:rsidP="002E068C">
      <w:pPr>
        <w:pStyle w:val="Level2"/>
        <w:ind w:left="0" w:firstLine="0"/>
        <w:rPr>
          <w:rFonts w:ascii="Arial" w:hAnsi="Arial"/>
          <w:sz w:val="20"/>
        </w:rPr>
      </w:pPr>
    </w:p>
    <w:p w:rsidR="00783BF8" w:rsidRDefault="00ED7733" w:rsidP="000C3A5C">
      <w:pPr>
        <w:pStyle w:val="Level2"/>
        <w:ind w:firstLine="0"/>
        <w:rPr>
          <w:rFonts w:ascii="Arial" w:hAnsi="Arial"/>
          <w:sz w:val="20"/>
        </w:rPr>
      </w:pPr>
      <w:r>
        <w:rPr>
          <w:rFonts w:ascii="Arial" w:hAnsi="Arial"/>
          <w:sz w:val="20"/>
        </w:rPr>
        <w:t xml:space="preserve">The Performance Measurement Baseline (PMB) shall be </w:t>
      </w:r>
      <w:r w:rsidR="00B72091">
        <w:rPr>
          <w:rFonts w:ascii="Arial" w:hAnsi="Arial"/>
          <w:sz w:val="20"/>
        </w:rPr>
        <w:t>“</w:t>
      </w:r>
      <w:proofErr w:type="spellStart"/>
      <w:r>
        <w:rPr>
          <w:rFonts w:ascii="Arial" w:hAnsi="Arial"/>
          <w:sz w:val="20"/>
        </w:rPr>
        <w:t>statused</w:t>
      </w:r>
      <w:proofErr w:type="spellEnd"/>
      <w:r w:rsidR="00B72091">
        <w:rPr>
          <w:rFonts w:ascii="Arial" w:hAnsi="Arial"/>
          <w:sz w:val="20"/>
        </w:rPr>
        <w:t>”</w:t>
      </w:r>
      <w:r>
        <w:rPr>
          <w:rFonts w:ascii="Arial" w:hAnsi="Arial"/>
          <w:sz w:val="20"/>
        </w:rPr>
        <w:t xml:space="preserve"> by the Control Account Manager</w:t>
      </w:r>
      <w:r w:rsidR="00813E31">
        <w:rPr>
          <w:rFonts w:ascii="Arial" w:hAnsi="Arial"/>
          <w:sz w:val="20"/>
        </w:rPr>
        <w:t>s</w:t>
      </w:r>
      <w:r w:rsidR="000D15B4">
        <w:rPr>
          <w:rFonts w:ascii="Arial" w:hAnsi="Arial"/>
          <w:sz w:val="20"/>
        </w:rPr>
        <w:t xml:space="preserve"> (CAM) at least monthly</w:t>
      </w:r>
      <w:r w:rsidR="00813E31">
        <w:rPr>
          <w:rFonts w:ascii="Arial" w:hAnsi="Arial"/>
          <w:sz w:val="20"/>
        </w:rPr>
        <w:t xml:space="preserve">, using objective measures. </w:t>
      </w:r>
      <w:r w:rsidR="000D15B4">
        <w:rPr>
          <w:rFonts w:ascii="Arial" w:hAnsi="Arial"/>
          <w:sz w:val="20"/>
        </w:rPr>
        <w:t xml:space="preserve">Once the PMB is </w:t>
      </w:r>
      <w:proofErr w:type="spellStart"/>
      <w:r w:rsidR="000D15B4">
        <w:rPr>
          <w:rFonts w:ascii="Arial" w:hAnsi="Arial"/>
          <w:sz w:val="20"/>
        </w:rPr>
        <w:t>statused</w:t>
      </w:r>
      <w:proofErr w:type="spellEnd"/>
      <w:r w:rsidR="000D15B4">
        <w:rPr>
          <w:rFonts w:ascii="Arial" w:hAnsi="Arial"/>
          <w:sz w:val="20"/>
        </w:rPr>
        <w:t>, the information is used to calculate the Bu</w:t>
      </w:r>
      <w:r w:rsidR="000279D1">
        <w:rPr>
          <w:rFonts w:ascii="Arial" w:hAnsi="Arial"/>
          <w:sz w:val="20"/>
        </w:rPr>
        <w:t>dgeted Cost of Work Performed (B</w:t>
      </w:r>
      <w:r w:rsidR="000D15B4">
        <w:rPr>
          <w:rFonts w:ascii="Arial" w:hAnsi="Arial"/>
          <w:sz w:val="20"/>
        </w:rPr>
        <w:t xml:space="preserve">CWP).  Project Controls downloads the current month’s actual costs from the </w:t>
      </w:r>
      <w:r w:rsidR="009A0776">
        <w:rPr>
          <w:rFonts w:ascii="Arial" w:hAnsi="Arial"/>
          <w:sz w:val="20"/>
        </w:rPr>
        <w:t>PPP</w:t>
      </w:r>
      <w:r w:rsidR="000D15B4">
        <w:rPr>
          <w:rFonts w:ascii="Arial" w:hAnsi="Arial"/>
          <w:sz w:val="20"/>
        </w:rPr>
        <w:t xml:space="preserve">L </w:t>
      </w:r>
      <w:r w:rsidR="00B72091">
        <w:rPr>
          <w:rFonts w:ascii="Arial" w:hAnsi="Arial"/>
          <w:sz w:val="20"/>
        </w:rPr>
        <w:t>f</w:t>
      </w:r>
      <w:r w:rsidR="000D15B4">
        <w:rPr>
          <w:rFonts w:ascii="Arial" w:hAnsi="Arial"/>
          <w:sz w:val="20"/>
        </w:rPr>
        <w:t xml:space="preserve">inancial </w:t>
      </w:r>
      <w:r w:rsidR="00B72091">
        <w:rPr>
          <w:rFonts w:ascii="Arial" w:hAnsi="Arial"/>
          <w:sz w:val="20"/>
        </w:rPr>
        <w:t>m</w:t>
      </w:r>
      <w:r w:rsidR="000D15B4">
        <w:rPr>
          <w:rFonts w:ascii="Arial" w:hAnsi="Arial"/>
          <w:sz w:val="20"/>
        </w:rPr>
        <w:t xml:space="preserve">anagement </w:t>
      </w:r>
      <w:r w:rsidR="00B72091">
        <w:rPr>
          <w:rFonts w:ascii="Arial" w:hAnsi="Arial"/>
          <w:sz w:val="20"/>
        </w:rPr>
        <w:t>s</w:t>
      </w:r>
      <w:r w:rsidR="000D15B4">
        <w:rPr>
          <w:rFonts w:ascii="Arial" w:hAnsi="Arial"/>
          <w:sz w:val="20"/>
        </w:rPr>
        <w:t xml:space="preserve">ystem </w:t>
      </w:r>
      <w:r w:rsidR="00B72091">
        <w:rPr>
          <w:rFonts w:ascii="Arial" w:hAnsi="Arial"/>
          <w:sz w:val="20"/>
        </w:rPr>
        <w:t xml:space="preserve">(i.e., </w:t>
      </w:r>
      <w:r w:rsidR="009A0776">
        <w:rPr>
          <w:rFonts w:ascii="Arial" w:hAnsi="Arial"/>
          <w:sz w:val="20"/>
        </w:rPr>
        <w:t>Great Plains</w:t>
      </w:r>
      <w:r w:rsidR="00B72091">
        <w:rPr>
          <w:rFonts w:ascii="Arial" w:hAnsi="Arial"/>
          <w:sz w:val="20"/>
        </w:rPr>
        <w:t xml:space="preserve">) </w:t>
      </w:r>
      <w:r w:rsidR="000D15B4">
        <w:rPr>
          <w:rFonts w:ascii="Arial" w:hAnsi="Arial"/>
          <w:sz w:val="20"/>
        </w:rPr>
        <w:t>and, along with schedule status and Estimate at Completion (EAC), creates a draft monthly report that is submitted to the Project Manager and CAMs for review and approval.</w:t>
      </w:r>
    </w:p>
    <w:p w:rsidR="00783BF8" w:rsidRDefault="00783BF8" w:rsidP="002E068C">
      <w:pPr>
        <w:pStyle w:val="Level2"/>
        <w:ind w:left="0" w:firstLine="0"/>
        <w:rPr>
          <w:rFonts w:ascii="Arial" w:hAnsi="Arial"/>
          <w:sz w:val="20"/>
        </w:rPr>
      </w:pPr>
    </w:p>
    <w:p w:rsidR="00783BF8" w:rsidRDefault="00783BF8" w:rsidP="002E068C">
      <w:pPr>
        <w:pStyle w:val="Level2"/>
        <w:ind w:left="0" w:firstLine="0"/>
        <w:rPr>
          <w:rFonts w:ascii="Arial" w:hAnsi="Arial"/>
          <w:sz w:val="20"/>
        </w:rPr>
      </w:pPr>
      <w:r>
        <w:rPr>
          <w:rFonts w:ascii="Arial" w:hAnsi="Arial"/>
          <w:sz w:val="20"/>
        </w:rPr>
        <w:tab/>
      </w:r>
      <w:r>
        <w:rPr>
          <w:rFonts w:ascii="Arial" w:hAnsi="Arial"/>
          <w:b/>
          <w:sz w:val="20"/>
        </w:rPr>
        <w:t>4.2</w:t>
      </w:r>
      <w:r>
        <w:rPr>
          <w:rFonts w:ascii="Arial" w:hAnsi="Arial"/>
          <w:b/>
          <w:sz w:val="20"/>
        </w:rPr>
        <w:tab/>
      </w:r>
      <w:r w:rsidR="000D15B4">
        <w:rPr>
          <w:rFonts w:ascii="Arial" w:hAnsi="Arial"/>
          <w:b/>
          <w:sz w:val="20"/>
        </w:rPr>
        <w:t>Variance Review and Analysis</w:t>
      </w:r>
    </w:p>
    <w:p w:rsidR="00783BF8" w:rsidRDefault="00783BF8" w:rsidP="002E068C">
      <w:pPr>
        <w:pStyle w:val="Level2"/>
        <w:ind w:left="0" w:firstLine="0"/>
        <w:rPr>
          <w:rFonts w:ascii="Arial" w:hAnsi="Arial"/>
          <w:sz w:val="20"/>
        </w:rPr>
      </w:pPr>
    </w:p>
    <w:p w:rsidR="00783BF8" w:rsidRDefault="000D15B4" w:rsidP="000C3A5C">
      <w:pPr>
        <w:pStyle w:val="Level2"/>
        <w:ind w:firstLine="0"/>
        <w:rPr>
          <w:rFonts w:ascii="Arial" w:hAnsi="Arial"/>
          <w:sz w:val="20"/>
        </w:rPr>
      </w:pPr>
      <w:r>
        <w:rPr>
          <w:rFonts w:ascii="Arial" w:hAnsi="Arial"/>
          <w:sz w:val="20"/>
        </w:rPr>
        <w:t>The CAMs receive a report that reflects the status and shows variances</w:t>
      </w:r>
      <w:r w:rsidR="00813E31">
        <w:rPr>
          <w:rFonts w:ascii="Arial" w:hAnsi="Arial"/>
          <w:sz w:val="20"/>
        </w:rPr>
        <w:t xml:space="preserve"> of their assigned Control Accounts</w:t>
      </w:r>
      <w:r>
        <w:rPr>
          <w:rFonts w:ascii="Arial" w:hAnsi="Arial"/>
          <w:sz w:val="20"/>
        </w:rPr>
        <w:t xml:space="preserve">.  Cost and schedule thresholds </w:t>
      </w:r>
      <w:r w:rsidRPr="002748F6">
        <w:rPr>
          <w:rFonts w:ascii="Arial" w:hAnsi="Arial"/>
          <w:sz w:val="20"/>
          <w:u w:val="single"/>
        </w:rPr>
        <w:t>for reporting variances</w:t>
      </w:r>
      <w:r>
        <w:rPr>
          <w:rFonts w:ascii="Arial" w:hAnsi="Arial"/>
          <w:sz w:val="20"/>
        </w:rPr>
        <w:t xml:space="preserve"> to the Department of Energy (DOE) are established in the project-specific Project Execution Plan (PEP).  For tighter control, the Project Manager and Project Controls may establish current and cumulative cost and schedule thresholds </w:t>
      </w:r>
      <w:r w:rsidR="000F39A5">
        <w:rPr>
          <w:rFonts w:ascii="Arial" w:hAnsi="Arial"/>
          <w:sz w:val="20"/>
          <w:u w:val="single"/>
        </w:rPr>
        <w:t>for variance analysi</w:t>
      </w:r>
      <w:r w:rsidRPr="002748F6">
        <w:rPr>
          <w:rFonts w:ascii="Arial" w:hAnsi="Arial"/>
          <w:sz w:val="20"/>
          <w:u w:val="single"/>
        </w:rPr>
        <w:t>s</w:t>
      </w:r>
      <w:r>
        <w:rPr>
          <w:rFonts w:ascii="Arial" w:hAnsi="Arial"/>
          <w:sz w:val="20"/>
        </w:rPr>
        <w:t xml:space="preserve"> that are more stringent than those imposed by DOE </w:t>
      </w:r>
      <w:r>
        <w:rPr>
          <w:rFonts w:ascii="Arial" w:hAnsi="Arial"/>
          <w:sz w:val="20"/>
        </w:rPr>
        <w:lastRenderedPageBreak/>
        <w:t>and use them for internal reporting of variances at the control account level.</w:t>
      </w:r>
      <w:r w:rsidR="00154001">
        <w:rPr>
          <w:rFonts w:ascii="Arial" w:hAnsi="Arial"/>
          <w:sz w:val="20"/>
        </w:rPr>
        <w:t xml:space="preserve"> Variance analysis will occur at least one level lower than the reporting level.</w:t>
      </w:r>
    </w:p>
    <w:p w:rsidR="00783BF8" w:rsidRDefault="00783BF8" w:rsidP="000C3A5C">
      <w:pPr>
        <w:pStyle w:val="Level2"/>
        <w:ind w:firstLine="0"/>
        <w:rPr>
          <w:rFonts w:ascii="Arial" w:hAnsi="Arial"/>
          <w:sz w:val="20"/>
        </w:rPr>
      </w:pPr>
    </w:p>
    <w:p w:rsidR="00783BF8" w:rsidRDefault="00783BF8" w:rsidP="002E068C">
      <w:pPr>
        <w:pStyle w:val="Level2"/>
        <w:ind w:left="0" w:firstLine="0"/>
        <w:rPr>
          <w:rFonts w:ascii="Arial" w:hAnsi="Arial"/>
          <w:sz w:val="20"/>
        </w:rPr>
      </w:pPr>
      <w:r>
        <w:rPr>
          <w:rFonts w:ascii="Arial" w:hAnsi="Arial"/>
          <w:sz w:val="20"/>
        </w:rPr>
        <w:tab/>
      </w:r>
      <w:r>
        <w:rPr>
          <w:rFonts w:ascii="Arial" w:hAnsi="Arial"/>
          <w:b/>
          <w:sz w:val="20"/>
        </w:rPr>
        <w:t>4.3</w:t>
      </w:r>
      <w:r>
        <w:rPr>
          <w:rFonts w:ascii="Arial" w:hAnsi="Arial"/>
          <w:b/>
          <w:sz w:val="20"/>
        </w:rPr>
        <w:tab/>
      </w:r>
      <w:r w:rsidR="000D15B4">
        <w:rPr>
          <w:rFonts w:ascii="Arial" w:hAnsi="Arial"/>
          <w:b/>
          <w:sz w:val="20"/>
        </w:rPr>
        <w:t>Variance Reporting and Corrective Action</w:t>
      </w:r>
    </w:p>
    <w:p w:rsidR="00783BF8" w:rsidRDefault="00783BF8" w:rsidP="002E068C">
      <w:pPr>
        <w:pStyle w:val="Level2"/>
        <w:ind w:left="0" w:firstLine="0"/>
        <w:rPr>
          <w:rFonts w:ascii="Arial" w:hAnsi="Arial"/>
          <w:sz w:val="20"/>
        </w:rPr>
      </w:pPr>
    </w:p>
    <w:p w:rsidR="00783BF8" w:rsidRDefault="000D15B4" w:rsidP="000C3A5C">
      <w:pPr>
        <w:pStyle w:val="Level2"/>
        <w:ind w:firstLine="0"/>
        <w:rPr>
          <w:rFonts w:ascii="Arial" w:hAnsi="Arial"/>
          <w:sz w:val="20"/>
        </w:rPr>
      </w:pPr>
      <w:r>
        <w:rPr>
          <w:rFonts w:ascii="Arial" w:hAnsi="Arial"/>
          <w:sz w:val="20"/>
        </w:rPr>
        <w:t xml:space="preserve">If variances exceed the defined thresholds, then the </w:t>
      </w:r>
      <w:smartTag w:uri="urn:schemas-microsoft-com:office:smarttags" w:element="PlaceType">
        <w:r>
          <w:rPr>
            <w:rFonts w:ascii="Arial" w:hAnsi="Arial"/>
            <w:sz w:val="20"/>
          </w:rPr>
          <w:t>CAM</w:t>
        </w:r>
      </w:smartTag>
      <w:r>
        <w:rPr>
          <w:rFonts w:ascii="Arial" w:hAnsi="Arial"/>
          <w:sz w:val="20"/>
        </w:rPr>
        <w:t xml:space="preserve"> evaluates the variances, ascertaining the cause and impact, and if required, proposes a corrective action to minimize any negative impact to the project.  The </w:t>
      </w:r>
      <w:smartTag w:uri="urn:schemas-microsoft-com:office:smarttags" w:element="PlaceType">
        <w:r>
          <w:rPr>
            <w:rFonts w:ascii="Arial" w:hAnsi="Arial"/>
            <w:sz w:val="20"/>
          </w:rPr>
          <w:t>CAM</w:t>
        </w:r>
      </w:smartTag>
      <w:r>
        <w:rPr>
          <w:rFonts w:ascii="Arial" w:hAnsi="Arial"/>
          <w:sz w:val="20"/>
        </w:rPr>
        <w:t xml:space="preserve"> prepares a Variance Report </w:t>
      </w:r>
      <w:r w:rsidR="00B72091">
        <w:rPr>
          <w:rFonts w:ascii="Arial" w:hAnsi="Arial"/>
          <w:sz w:val="20"/>
        </w:rPr>
        <w:t xml:space="preserve">(Appendix B) </w:t>
      </w:r>
      <w:r>
        <w:rPr>
          <w:rFonts w:ascii="Arial" w:hAnsi="Arial"/>
          <w:sz w:val="20"/>
        </w:rPr>
        <w:t>and submits the report to Project Controls and the Project Manager for review and acceptance.  After acceptance of the analysis, the Project Manager will note any required Corrective Action on the Corrective Action Log</w:t>
      </w:r>
      <w:r w:rsidR="00B72091">
        <w:rPr>
          <w:rFonts w:ascii="Arial" w:hAnsi="Arial"/>
          <w:sz w:val="20"/>
        </w:rPr>
        <w:t xml:space="preserve"> (Appendix C)</w:t>
      </w:r>
      <w:r>
        <w:rPr>
          <w:rFonts w:ascii="Arial" w:hAnsi="Arial"/>
          <w:sz w:val="20"/>
        </w:rPr>
        <w:t xml:space="preserve">.  The </w:t>
      </w:r>
      <w:r w:rsidR="00B72091">
        <w:rPr>
          <w:rFonts w:ascii="Arial" w:hAnsi="Arial"/>
          <w:sz w:val="20"/>
        </w:rPr>
        <w:t>c</w:t>
      </w:r>
      <w:r>
        <w:rPr>
          <w:rFonts w:ascii="Arial" w:hAnsi="Arial"/>
          <w:sz w:val="20"/>
        </w:rPr>
        <w:t xml:space="preserve">orrective </w:t>
      </w:r>
      <w:r w:rsidR="00B72091">
        <w:rPr>
          <w:rFonts w:ascii="Arial" w:hAnsi="Arial"/>
          <w:sz w:val="20"/>
        </w:rPr>
        <w:t>a</w:t>
      </w:r>
      <w:r>
        <w:rPr>
          <w:rFonts w:ascii="Arial" w:hAnsi="Arial"/>
          <w:sz w:val="20"/>
        </w:rPr>
        <w:t xml:space="preserve">ction </w:t>
      </w:r>
      <w:r w:rsidR="00B72091">
        <w:rPr>
          <w:rFonts w:ascii="Arial" w:hAnsi="Arial"/>
          <w:sz w:val="20"/>
        </w:rPr>
        <w:t>status shall be</w:t>
      </w:r>
      <w:r>
        <w:rPr>
          <w:rFonts w:ascii="Arial" w:hAnsi="Arial"/>
          <w:sz w:val="20"/>
        </w:rPr>
        <w:t xml:space="preserve"> monitored, at a minimum, on a monthly basis.</w:t>
      </w:r>
    </w:p>
    <w:p w:rsidR="000D15B4" w:rsidRDefault="000D15B4" w:rsidP="002E068C">
      <w:pPr>
        <w:pStyle w:val="Level2"/>
        <w:ind w:left="0" w:firstLine="0"/>
        <w:rPr>
          <w:rFonts w:ascii="Arial" w:hAnsi="Arial"/>
          <w:sz w:val="20"/>
        </w:rPr>
      </w:pPr>
    </w:p>
    <w:p w:rsidR="000D15B4" w:rsidRDefault="000D15B4" w:rsidP="002E068C">
      <w:pPr>
        <w:pStyle w:val="Level2"/>
        <w:ind w:left="0" w:firstLine="0"/>
        <w:rPr>
          <w:rFonts w:ascii="Arial" w:hAnsi="Arial"/>
          <w:sz w:val="20"/>
        </w:rPr>
      </w:pPr>
      <w:r>
        <w:rPr>
          <w:rFonts w:ascii="Arial" w:hAnsi="Arial"/>
          <w:sz w:val="20"/>
        </w:rPr>
        <w:tab/>
      </w:r>
      <w:r>
        <w:rPr>
          <w:rFonts w:ascii="Arial" w:hAnsi="Arial"/>
          <w:b/>
          <w:sz w:val="20"/>
        </w:rPr>
        <w:t>4.4</w:t>
      </w:r>
      <w:r>
        <w:rPr>
          <w:rFonts w:ascii="Arial" w:hAnsi="Arial"/>
          <w:b/>
          <w:sz w:val="20"/>
        </w:rPr>
        <w:tab/>
        <w:t>Estimate to Complete</w:t>
      </w:r>
    </w:p>
    <w:p w:rsidR="000D15B4" w:rsidRDefault="000D15B4" w:rsidP="002E068C">
      <w:pPr>
        <w:pStyle w:val="Level2"/>
        <w:ind w:left="0" w:firstLine="0"/>
        <w:rPr>
          <w:rFonts w:ascii="Arial" w:hAnsi="Arial"/>
          <w:sz w:val="20"/>
        </w:rPr>
      </w:pPr>
    </w:p>
    <w:p w:rsidR="000D15B4" w:rsidRDefault="000D15B4" w:rsidP="000C3A5C">
      <w:pPr>
        <w:pStyle w:val="Level2"/>
        <w:ind w:firstLine="0"/>
        <w:rPr>
          <w:rFonts w:ascii="Arial" w:hAnsi="Arial"/>
          <w:sz w:val="20"/>
        </w:rPr>
      </w:pPr>
      <w:r>
        <w:rPr>
          <w:rFonts w:ascii="Arial" w:hAnsi="Arial"/>
          <w:sz w:val="20"/>
        </w:rPr>
        <w:t xml:space="preserve">On a monthly basis, the </w:t>
      </w:r>
      <w:smartTag w:uri="urn:schemas-microsoft-com:office:smarttags" w:element="PlaceType">
        <w:r>
          <w:rPr>
            <w:rFonts w:ascii="Arial" w:hAnsi="Arial"/>
            <w:sz w:val="20"/>
          </w:rPr>
          <w:t>CAM</w:t>
        </w:r>
      </w:smartTag>
      <w:r>
        <w:rPr>
          <w:rFonts w:ascii="Arial" w:hAnsi="Arial"/>
          <w:sz w:val="20"/>
        </w:rPr>
        <w:t xml:space="preserve"> shall review the Estimate to Complete (ETC) for the elements of their control account.  If, in the judgment of the CAM, the current ETC does not accurately reflect the cost for the remaining work in the control account, the </w:t>
      </w:r>
      <w:smartTag w:uri="urn:schemas-microsoft-com:office:smarttags" w:element="PlaceType">
        <w:r>
          <w:rPr>
            <w:rFonts w:ascii="Arial" w:hAnsi="Arial"/>
            <w:sz w:val="20"/>
          </w:rPr>
          <w:t>CAM</w:t>
        </w:r>
      </w:smartTag>
      <w:r>
        <w:rPr>
          <w:rFonts w:ascii="Arial" w:hAnsi="Arial"/>
          <w:sz w:val="20"/>
        </w:rPr>
        <w:t xml:space="preserve"> develops a new estimate and submits it to the Project Manager.  CAMs should include in the ETC any cost variances to date as well as estimates for known pending changes and mitigation of known risks.  On at least an annual basis, the Project Manager will request all CAMs review their ETCs and submit a detailed estimate for the remaining work.</w:t>
      </w:r>
    </w:p>
    <w:p w:rsidR="000D15B4" w:rsidRDefault="000D15B4" w:rsidP="002E068C">
      <w:pPr>
        <w:pStyle w:val="Level2"/>
        <w:ind w:left="0" w:firstLine="0"/>
        <w:rPr>
          <w:rFonts w:ascii="Arial" w:hAnsi="Arial"/>
          <w:sz w:val="20"/>
        </w:rPr>
      </w:pPr>
    </w:p>
    <w:p w:rsidR="000D15B4" w:rsidRDefault="000D15B4" w:rsidP="002E068C">
      <w:pPr>
        <w:pStyle w:val="Level2"/>
        <w:ind w:left="0" w:firstLine="0"/>
        <w:rPr>
          <w:rFonts w:ascii="Arial" w:hAnsi="Arial"/>
          <w:sz w:val="20"/>
        </w:rPr>
      </w:pPr>
      <w:r>
        <w:rPr>
          <w:rFonts w:ascii="Arial" w:hAnsi="Arial"/>
          <w:sz w:val="20"/>
        </w:rPr>
        <w:tab/>
      </w:r>
      <w:r>
        <w:rPr>
          <w:rFonts w:ascii="Arial" w:hAnsi="Arial"/>
          <w:b/>
          <w:sz w:val="20"/>
        </w:rPr>
        <w:t>4.5</w:t>
      </w:r>
      <w:r>
        <w:rPr>
          <w:rFonts w:ascii="Arial" w:hAnsi="Arial"/>
          <w:b/>
          <w:sz w:val="20"/>
        </w:rPr>
        <w:tab/>
        <w:t>Monthly Status Meetings</w:t>
      </w:r>
    </w:p>
    <w:p w:rsidR="000D15B4" w:rsidRDefault="000D15B4" w:rsidP="002E068C">
      <w:pPr>
        <w:pStyle w:val="Level2"/>
        <w:ind w:left="0" w:firstLine="0"/>
        <w:rPr>
          <w:rFonts w:ascii="Arial" w:hAnsi="Arial"/>
          <w:sz w:val="20"/>
        </w:rPr>
      </w:pPr>
      <w:r>
        <w:rPr>
          <w:rFonts w:ascii="Arial" w:hAnsi="Arial"/>
          <w:sz w:val="20"/>
        </w:rPr>
        <w:tab/>
      </w:r>
    </w:p>
    <w:p w:rsidR="00F11B9F" w:rsidRDefault="000D15B4" w:rsidP="000C3A5C">
      <w:pPr>
        <w:pStyle w:val="Level2"/>
        <w:ind w:firstLine="0"/>
        <w:rPr>
          <w:rFonts w:ascii="Arial" w:hAnsi="Arial"/>
          <w:sz w:val="20"/>
        </w:rPr>
      </w:pPr>
      <w:r>
        <w:rPr>
          <w:rFonts w:ascii="Arial" w:hAnsi="Arial"/>
          <w:sz w:val="20"/>
        </w:rPr>
        <w:t xml:space="preserve">The CAMs shall present status information at the project’s Monthly Status meetings. </w:t>
      </w:r>
      <w:r w:rsidR="001D03DA">
        <w:rPr>
          <w:rFonts w:ascii="Arial" w:hAnsi="Arial"/>
          <w:sz w:val="20"/>
        </w:rPr>
        <w:t>Participants at the meeting will consider the impact and risks of reported variances on other areas of the project.</w:t>
      </w:r>
      <w:r>
        <w:rPr>
          <w:rFonts w:ascii="Arial" w:hAnsi="Arial"/>
          <w:sz w:val="20"/>
        </w:rPr>
        <w:t xml:space="preserve"> </w:t>
      </w:r>
    </w:p>
    <w:p w:rsidR="00F11B9F" w:rsidRDefault="00F11B9F" w:rsidP="002E068C">
      <w:pPr>
        <w:pStyle w:val="Level2"/>
        <w:ind w:left="0" w:firstLine="0"/>
        <w:rPr>
          <w:rFonts w:ascii="Arial" w:hAnsi="Arial"/>
          <w:sz w:val="20"/>
        </w:rPr>
      </w:pPr>
    </w:p>
    <w:p w:rsidR="00F11B9F" w:rsidRDefault="00F11B9F" w:rsidP="00F11B9F">
      <w:pPr>
        <w:pStyle w:val="Level2"/>
        <w:ind w:left="0" w:firstLine="720"/>
        <w:rPr>
          <w:rFonts w:ascii="Arial" w:hAnsi="Arial"/>
          <w:b/>
          <w:sz w:val="20"/>
        </w:rPr>
      </w:pPr>
      <w:r>
        <w:rPr>
          <w:rFonts w:ascii="Arial" w:hAnsi="Arial"/>
          <w:b/>
          <w:sz w:val="20"/>
        </w:rPr>
        <w:t>4.6</w:t>
      </w:r>
      <w:r>
        <w:rPr>
          <w:rFonts w:ascii="Arial" w:hAnsi="Arial"/>
          <w:b/>
          <w:sz w:val="20"/>
        </w:rPr>
        <w:tab/>
        <w:t xml:space="preserve">Monthly Report </w:t>
      </w:r>
      <w:r w:rsidR="00154001">
        <w:rPr>
          <w:rFonts w:ascii="Arial" w:hAnsi="Arial"/>
          <w:b/>
          <w:sz w:val="20"/>
        </w:rPr>
        <w:t xml:space="preserve">Level </w:t>
      </w:r>
      <w:r>
        <w:rPr>
          <w:rFonts w:ascii="Arial" w:hAnsi="Arial"/>
          <w:b/>
          <w:sz w:val="20"/>
        </w:rPr>
        <w:t>Format</w:t>
      </w:r>
    </w:p>
    <w:p w:rsidR="00F11B9F" w:rsidRDefault="00F11B9F" w:rsidP="00F11B9F">
      <w:pPr>
        <w:pStyle w:val="Level2"/>
        <w:ind w:left="0" w:firstLine="720"/>
        <w:rPr>
          <w:rFonts w:ascii="Arial" w:hAnsi="Arial"/>
          <w:b/>
          <w:sz w:val="20"/>
        </w:rPr>
      </w:pPr>
    </w:p>
    <w:p w:rsidR="000D15B4" w:rsidRDefault="00F11B9F" w:rsidP="000C3A5C">
      <w:pPr>
        <w:pStyle w:val="Level2"/>
        <w:ind w:firstLine="0"/>
        <w:rPr>
          <w:rFonts w:ascii="Arial" w:hAnsi="Arial"/>
          <w:sz w:val="20"/>
        </w:rPr>
      </w:pPr>
      <w:r>
        <w:rPr>
          <w:rFonts w:ascii="Arial" w:hAnsi="Arial"/>
          <w:sz w:val="20"/>
        </w:rPr>
        <w:t xml:space="preserve">The specific EVMS reporting format will be determined on a project-by-project basis and incorporate customer specific requirements. As a minimum, it will contain the data referenced in the </w:t>
      </w:r>
      <w:r w:rsidR="008605E7">
        <w:rPr>
          <w:rFonts w:ascii="Arial" w:hAnsi="Arial"/>
          <w:sz w:val="20"/>
        </w:rPr>
        <w:t>PPPL PMS</w:t>
      </w:r>
      <w:r w:rsidR="00DC1A75">
        <w:rPr>
          <w:rFonts w:ascii="Arial" w:hAnsi="Arial"/>
          <w:sz w:val="20"/>
        </w:rPr>
        <w:t>D</w:t>
      </w:r>
      <w:r>
        <w:rPr>
          <w:rFonts w:ascii="Arial" w:hAnsi="Arial"/>
          <w:sz w:val="20"/>
        </w:rPr>
        <w:t xml:space="preserve">. Reporting will be at a level of the WBS </w:t>
      </w:r>
      <w:r w:rsidR="00154001">
        <w:rPr>
          <w:rFonts w:ascii="Arial" w:hAnsi="Arial"/>
          <w:sz w:val="20"/>
        </w:rPr>
        <w:t>approved by the customer.</w:t>
      </w:r>
      <w:r>
        <w:rPr>
          <w:rFonts w:ascii="Arial" w:hAnsi="Arial"/>
          <w:sz w:val="20"/>
        </w:rPr>
        <w:t xml:space="preserve"> </w:t>
      </w:r>
      <w:r w:rsidR="000D15B4">
        <w:rPr>
          <w:rFonts w:ascii="Arial" w:hAnsi="Arial"/>
          <w:sz w:val="20"/>
        </w:rPr>
        <w:t>The Project Manager shall prepare and submit a Project</w:t>
      </w:r>
      <w:r w:rsidR="00125FC3">
        <w:rPr>
          <w:rFonts w:ascii="Arial" w:hAnsi="Arial"/>
          <w:sz w:val="20"/>
        </w:rPr>
        <w:t xml:space="preserve"> Monthly Status Report to DOE and</w:t>
      </w:r>
      <w:r w:rsidR="000D15B4">
        <w:rPr>
          <w:rFonts w:ascii="Arial" w:hAnsi="Arial"/>
          <w:sz w:val="20"/>
        </w:rPr>
        <w:t xml:space="preserve"> the </w:t>
      </w:r>
      <w:r w:rsidR="00DC1A75">
        <w:rPr>
          <w:rFonts w:ascii="Arial" w:hAnsi="Arial"/>
          <w:sz w:val="20"/>
        </w:rPr>
        <w:t>PPP</w:t>
      </w:r>
      <w:r w:rsidR="00125FC3">
        <w:rPr>
          <w:rFonts w:ascii="Arial" w:hAnsi="Arial"/>
          <w:sz w:val="20"/>
        </w:rPr>
        <w:t xml:space="preserve">L </w:t>
      </w:r>
      <w:r w:rsidR="000D15B4">
        <w:rPr>
          <w:rFonts w:ascii="Arial" w:hAnsi="Arial"/>
          <w:sz w:val="20"/>
        </w:rPr>
        <w:t>project sponsor.</w:t>
      </w:r>
    </w:p>
    <w:p w:rsidR="000D15B4" w:rsidRDefault="000D15B4" w:rsidP="002E068C">
      <w:pPr>
        <w:pStyle w:val="Level2"/>
        <w:ind w:left="0" w:firstLine="0"/>
        <w:rPr>
          <w:rFonts w:ascii="Arial" w:hAnsi="Arial"/>
          <w:sz w:val="20"/>
        </w:rPr>
      </w:pPr>
    </w:p>
    <w:p w:rsidR="000D15B4" w:rsidRDefault="000D15B4" w:rsidP="002E068C">
      <w:pPr>
        <w:pStyle w:val="Level2"/>
        <w:ind w:left="0" w:firstLine="0"/>
        <w:rPr>
          <w:rFonts w:ascii="Arial" w:hAnsi="Arial"/>
          <w:sz w:val="20"/>
        </w:rPr>
      </w:pPr>
      <w:r>
        <w:rPr>
          <w:rFonts w:ascii="Arial" w:hAnsi="Arial"/>
          <w:sz w:val="20"/>
        </w:rPr>
        <w:tab/>
      </w:r>
      <w:r>
        <w:rPr>
          <w:rFonts w:ascii="Arial" w:hAnsi="Arial"/>
          <w:b/>
          <w:sz w:val="20"/>
        </w:rPr>
        <w:t>4.6</w:t>
      </w:r>
      <w:r>
        <w:rPr>
          <w:rFonts w:ascii="Arial" w:hAnsi="Arial"/>
          <w:b/>
          <w:sz w:val="20"/>
        </w:rPr>
        <w:tab/>
        <w:t>Documents and Records</w:t>
      </w:r>
    </w:p>
    <w:p w:rsidR="000D15B4" w:rsidRDefault="000D15B4" w:rsidP="002E068C">
      <w:pPr>
        <w:pStyle w:val="Level2"/>
        <w:ind w:left="0" w:firstLine="0"/>
        <w:rPr>
          <w:rFonts w:ascii="Arial" w:hAnsi="Arial"/>
          <w:sz w:val="20"/>
        </w:rPr>
      </w:pPr>
    </w:p>
    <w:p w:rsidR="000D15B4" w:rsidRPr="000D15B4" w:rsidRDefault="001636E2" w:rsidP="000C3A5C">
      <w:pPr>
        <w:pStyle w:val="Level2"/>
        <w:ind w:firstLine="0"/>
        <w:rPr>
          <w:rFonts w:ascii="Arial" w:hAnsi="Arial"/>
          <w:sz w:val="20"/>
        </w:rPr>
      </w:pPr>
      <w:r>
        <w:rPr>
          <w:rFonts w:ascii="Arial" w:hAnsi="Arial"/>
          <w:sz w:val="20"/>
        </w:rPr>
        <w:t>Monthly Status Report documents and records generated as a result of implementing this procedure shall be maintained by the specific project.  Project Controls has responsibility for maintaining th</w:t>
      </w:r>
      <w:r w:rsidR="000279D1">
        <w:rPr>
          <w:rFonts w:ascii="Arial" w:hAnsi="Arial"/>
          <w:sz w:val="20"/>
        </w:rPr>
        <w:t>e</w:t>
      </w:r>
      <w:r>
        <w:rPr>
          <w:rFonts w:ascii="Arial" w:hAnsi="Arial"/>
          <w:sz w:val="20"/>
        </w:rPr>
        <w:t xml:space="preserve"> records of data compiled to create Monthly Status Reports.</w:t>
      </w:r>
    </w:p>
    <w:p w:rsidR="007F708A" w:rsidRDefault="007F708A" w:rsidP="002E068C">
      <w:pPr>
        <w:pStyle w:val="Level2"/>
        <w:ind w:left="0" w:firstLine="0"/>
        <w:rPr>
          <w:rFonts w:ascii="Arial" w:hAnsi="Arial"/>
          <w:sz w:val="20"/>
        </w:rPr>
      </w:pPr>
    </w:p>
    <w:p w:rsidR="005C24A1" w:rsidRDefault="005C24A1" w:rsidP="009514F9">
      <w:pPr>
        <w:pStyle w:val="Level1"/>
        <w:spacing w:before="0" w:after="0"/>
        <w:outlineLvl w:val="0"/>
        <w:rPr>
          <w:rFonts w:ascii="Arial" w:hAnsi="Arial"/>
          <w:sz w:val="20"/>
          <w:u w:val="single"/>
        </w:rPr>
      </w:pPr>
      <w:r w:rsidRPr="002E068C">
        <w:rPr>
          <w:rFonts w:ascii="Arial" w:hAnsi="Arial"/>
          <w:sz w:val="20"/>
        </w:rPr>
        <w:t>5.0</w:t>
      </w:r>
      <w:r w:rsidRPr="002E068C">
        <w:rPr>
          <w:rFonts w:ascii="Arial" w:hAnsi="Arial"/>
          <w:sz w:val="20"/>
        </w:rPr>
        <w:tab/>
      </w:r>
      <w:r w:rsidR="0095100F">
        <w:rPr>
          <w:rFonts w:ascii="Arial" w:hAnsi="Arial"/>
          <w:sz w:val="20"/>
          <w:u w:val="single"/>
        </w:rPr>
        <w:t>APPENDIX</w:t>
      </w:r>
    </w:p>
    <w:p w:rsidR="002E068C" w:rsidRDefault="002E068C" w:rsidP="002E068C">
      <w:pPr>
        <w:pStyle w:val="Level1"/>
        <w:spacing w:before="0" w:after="0"/>
        <w:rPr>
          <w:rFonts w:ascii="Arial" w:hAnsi="Arial"/>
          <w:b w:val="0"/>
          <w:sz w:val="20"/>
          <w:u w:val="single"/>
        </w:rPr>
      </w:pPr>
    </w:p>
    <w:p w:rsidR="00401FFA" w:rsidRDefault="0095100F" w:rsidP="002E068C">
      <w:pPr>
        <w:pStyle w:val="Level1"/>
        <w:spacing w:before="0" w:after="0"/>
        <w:rPr>
          <w:rFonts w:ascii="Arial" w:hAnsi="Arial"/>
          <w:b w:val="0"/>
          <w:caps w:val="0"/>
          <w:sz w:val="20"/>
        </w:rPr>
      </w:pPr>
      <w:r>
        <w:rPr>
          <w:rFonts w:ascii="Arial" w:hAnsi="Arial"/>
          <w:b w:val="0"/>
          <w:sz w:val="20"/>
        </w:rPr>
        <w:tab/>
      </w:r>
      <w:r>
        <w:rPr>
          <w:rFonts w:ascii="Arial" w:hAnsi="Arial"/>
          <w:sz w:val="20"/>
        </w:rPr>
        <w:t>5.1</w:t>
      </w:r>
      <w:r>
        <w:rPr>
          <w:rFonts w:ascii="Arial" w:hAnsi="Arial"/>
          <w:sz w:val="20"/>
        </w:rPr>
        <w:tab/>
      </w:r>
      <w:r w:rsidR="00142185">
        <w:rPr>
          <w:rFonts w:ascii="Arial" w:hAnsi="Arial"/>
          <w:caps w:val="0"/>
          <w:sz w:val="20"/>
        </w:rPr>
        <w:t xml:space="preserve">Appendix </w:t>
      </w:r>
      <w:r>
        <w:rPr>
          <w:rFonts w:ascii="Arial" w:hAnsi="Arial"/>
          <w:sz w:val="20"/>
        </w:rPr>
        <w:t>A:</w:t>
      </w:r>
      <w:r>
        <w:rPr>
          <w:rFonts w:ascii="Arial" w:hAnsi="Arial"/>
          <w:b w:val="0"/>
          <w:sz w:val="20"/>
        </w:rPr>
        <w:t xml:space="preserve"> </w:t>
      </w:r>
      <w:r w:rsidR="001636E2">
        <w:rPr>
          <w:rFonts w:ascii="Arial" w:hAnsi="Arial"/>
          <w:b w:val="0"/>
          <w:caps w:val="0"/>
          <w:sz w:val="20"/>
        </w:rPr>
        <w:t>Monthly Status - Reporting Process</w:t>
      </w:r>
    </w:p>
    <w:p w:rsidR="00142185" w:rsidRDefault="00142185" w:rsidP="002E068C">
      <w:pPr>
        <w:pStyle w:val="Level1"/>
        <w:spacing w:before="0" w:after="0"/>
        <w:rPr>
          <w:rFonts w:ascii="Arial" w:hAnsi="Arial"/>
          <w:b w:val="0"/>
          <w:caps w:val="0"/>
          <w:sz w:val="20"/>
        </w:rPr>
      </w:pPr>
    </w:p>
    <w:p w:rsidR="00142185" w:rsidRDefault="00142185" w:rsidP="002E068C">
      <w:pPr>
        <w:pStyle w:val="Level1"/>
        <w:spacing w:before="0" w:after="0"/>
        <w:rPr>
          <w:rFonts w:ascii="Arial" w:hAnsi="Arial"/>
          <w:b w:val="0"/>
          <w:caps w:val="0"/>
          <w:sz w:val="20"/>
        </w:rPr>
      </w:pPr>
      <w:r>
        <w:rPr>
          <w:rFonts w:ascii="Arial" w:hAnsi="Arial"/>
          <w:b w:val="0"/>
          <w:caps w:val="0"/>
          <w:sz w:val="20"/>
        </w:rPr>
        <w:tab/>
      </w:r>
      <w:r>
        <w:rPr>
          <w:rFonts w:ascii="Arial" w:hAnsi="Arial"/>
          <w:caps w:val="0"/>
          <w:sz w:val="20"/>
        </w:rPr>
        <w:t>5.2</w:t>
      </w:r>
      <w:r>
        <w:rPr>
          <w:rFonts w:ascii="Arial" w:hAnsi="Arial"/>
          <w:caps w:val="0"/>
          <w:sz w:val="20"/>
        </w:rPr>
        <w:tab/>
        <w:t>Appendix B:</w:t>
      </w:r>
      <w:r>
        <w:rPr>
          <w:rFonts w:ascii="Arial" w:hAnsi="Arial"/>
          <w:b w:val="0"/>
          <w:caps w:val="0"/>
          <w:sz w:val="20"/>
        </w:rPr>
        <w:t xml:space="preserve"> </w:t>
      </w:r>
      <w:r w:rsidR="001636E2">
        <w:rPr>
          <w:rFonts w:ascii="Arial" w:hAnsi="Arial"/>
          <w:b w:val="0"/>
          <w:caps w:val="0"/>
          <w:sz w:val="20"/>
        </w:rPr>
        <w:t>Control Account Variance Analysis Report</w:t>
      </w:r>
      <w:r w:rsidR="00B72091">
        <w:rPr>
          <w:rFonts w:ascii="Arial" w:hAnsi="Arial"/>
          <w:b w:val="0"/>
          <w:caps w:val="0"/>
          <w:sz w:val="20"/>
        </w:rPr>
        <w:t xml:space="preserve"> - Sample</w:t>
      </w:r>
    </w:p>
    <w:p w:rsidR="001636E2" w:rsidRDefault="001636E2" w:rsidP="002E068C">
      <w:pPr>
        <w:pStyle w:val="Level1"/>
        <w:spacing w:before="0" w:after="0"/>
        <w:rPr>
          <w:rFonts w:ascii="Arial" w:hAnsi="Arial"/>
          <w:b w:val="0"/>
          <w:caps w:val="0"/>
          <w:sz w:val="20"/>
        </w:rPr>
      </w:pPr>
    </w:p>
    <w:p w:rsidR="00411248" w:rsidRDefault="001636E2" w:rsidP="002E068C">
      <w:pPr>
        <w:pStyle w:val="Level1"/>
        <w:spacing w:before="0" w:after="0"/>
        <w:rPr>
          <w:rFonts w:ascii="Arial" w:hAnsi="Arial"/>
          <w:b w:val="0"/>
          <w:caps w:val="0"/>
          <w:sz w:val="20"/>
        </w:rPr>
        <w:sectPr w:rsidR="00411248" w:rsidSect="008F7421">
          <w:headerReference w:type="default" r:id="rId7"/>
          <w:footerReference w:type="default" r:id="rId8"/>
          <w:headerReference w:type="first" r:id="rId9"/>
          <w:footerReference w:type="first" r:id="rId10"/>
          <w:pgSz w:w="12240" w:h="15840" w:code="1"/>
          <w:pgMar w:top="1080" w:right="1080" w:bottom="720" w:left="1080" w:header="720" w:footer="720" w:gutter="0"/>
          <w:cols w:space="720"/>
          <w:titlePg/>
        </w:sectPr>
      </w:pPr>
      <w:r>
        <w:rPr>
          <w:rFonts w:ascii="Arial" w:hAnsi="Arial"/>
          <w:b w:val="0"/>
          <w:caps w:val="0"/>
          <w:sz w:val="20"/>
        </w:rPr>
        <w:tab/>
      </w:r>
      <w:r>
        <w:rPr>
          <w:rFonts w:ascii="Arial" w:hAnsi="Arial"/>
          <w:caps w:val="0"/>
          <w:sz w:val="20"/>
        </w:rPr>
        <w:t>5.3</w:t>
      </w:r>
      <w:r>
        <w:rPr>
          <w:rFonts w:ascii="Arial" w:hAnsi="Arial"/>
          <w:caps w:val="0"/>
          <w:sz w:val="20"/>
        </w:rPr>
        <w:tab/>
        <w:t>Appendix C:</w:t>
      </w:r>
      <w:r>
        <w:rPr>
          <w:rFonts w:ascii="Arial" w:hAnsi="Arial"/>
          <w:b w:val="0"/>
          <w:caps w:val="0"/>
          <w:sz w:val="20"/>
        </w:rPr>
        <w:t xml:space="preserve"> Correction Action Log</w:t>
      </w:r>
      <w:r w:rsidR="00B72091">
        <w:rPr>
          <w:rFonts w:ascii="Arial" w:hAnsi="Arial"/>
          <w:b w:val="0"/>
          <w:caps w:val="0"/>
          <w:sz w:val="20"/>
        </w:rPr>
        <w:t xml:space="preserve"> - Sample</w:t>
      </w:r>
    </w:p>
    <w:p w:rsidR="001636E2" w:rsidRPr="00411248" w:rsidRDefault="00423B07" w:rsidP="00411248">
      <w:pPr>
        <w:pStyle w:val="Level1"/>
        <w:spacing w:before="0" w:after="0"/>
        <w:jc w:val="center"/>
        <w:rPr>
          <w:rFonts w:ascii="Arial" w:hAnsi="Arial"/>
          <w:caps w:val="0"/>
          <w:sz w:val="20"/>
        </w:rPr>
      </w:pPr>
      <w:r w:rsidRPr="00423B07">
        <w:rPr>
          <w:rFonts w:ascii="Arial" w:hAnsi="Arial"/>
          <w:b w:val="0"/>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05pt;margin-top:19.15pt;width:548.95pt;height:412.7pt;z-index:251657728">
            <v:imagedata r:id="rId11" o:title=""/>
            <w10:wrap type="topAndBottom"/>
          </v:shape>
        </w:pict>
      </w:r>
    </w:p>
    <w:p w:rsidR="00411248" w:rsidRDefault="00411248" w:rsidP="002E068C">
      <w:pPr>
        <w:pStyle w:val="Level1"/>
        <w:spacing w:before="0" w:after="0"/>
        <w:rPr>
          <w:rFonts w:ascii="Arial" w:hAnsi="Arial"/>
          <w:b w:val="0"/>
          <w:sz w:val="20"/>
        </w:rPr>
        <w:sectPr w:rsidR="00411248" w:rsidSect="00411248">
          <w:headerReference w:type="default" r:id="rId12"/>
          <w:footerReference w:type="default" r:id="rId13"/>
          <w:pgSz w:w="15840" w:h="12240" w:orient="landscape" w:code="1"/>
          <w:pgMar w:top="1080" w:right="1080" w:bottom="1080" w:left="720" w:header="720" w:footer="720" w:gutter="0"/>
          <w:cols w:space="720"/>
        </w:sectPr>
      </w:pPr>
    </w:p>
    <w:p w:rsidR="008F7421" w:rsidRDefault="008F7421" w:rsidP="002E068C">
      <w:pPr>
        <w:pStyle w:val="Level1"/>
        <w:spacing w:before="0" w:after="0"/>
        <w:rPr>
          <w:rFonts w:ascii="Arial" w:hAnsi="Arial"/>
          <w:b w:val="0"/>
          <w:sz w:val="20"/>
        </w:rPr>
      </w:pPr>
    </w:p>
    <w:sectPr w:rsidR="008F7421" w:rsidSect="00F84CE7">
      <w:footerReference w:type="first" r:id="rId14"/>
      <w:pgSz w:w="15840" w:h="12240" w:orient="landscape" w:code="1"/>
      <w:pgMar w:top="1080" w:right="1080" w:bottom="108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53" w:rsidRDefault="00F07553">
      <w:r>
        <w:separator/>
      </w:r>
    </w:p>
  </w:endnote>
  <w:endnote w:type="continuationSeparator" w:id="0">
    <w:p w:rsidR="00F07553" w:rsidRDefault="00F07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F0" w:rsidRDefault="00A618F0" w:rsidP="00287460">
    <w:pPr>
      <w:pStyle w:val="Footer"/>
    </w:pPr>
  </w:p>
  <w:p w:rsidR="004938D4" w:rsidRDefault="00A618F0" w:rsidP="00FC7A44">
    <w:pPr>
      <w:pStyle w:val="Footer"/>
      <w:rPr>
        <w:rFonts w:ascii="Arial" w:hAnsi="Arial"/>
        <w:sz w:val="16"/>
      </w:rPr>
    </w:pPr>
    <w:r>
      <w:rPr>
        <w:rFonts w:ascii="Arial" w:hAnsi="Arial"/>
        <w:sz w:val="16"/>
      </w:rPr>
      <w:t xml:space="preserve">Once printed, this file is no longer an official copy.  Before using a printed copy, verify that it is the most current version by checking the document revision on </w:t>
    </w:r>
  </w:p>
  <w:p w:rsidR="00A618F0" w:rsidRDefault="00A618F0" w:rsidP="004938D4">
    <w:pPr>
      <w:pStyle w:val="Footer"/>
      <w:jc w:val="right"/>
    </w:pPr>
    <w:r>
      <w:rPr>
        <w:rFonts w:ascii="Arial" w:hAnsi="Arial"/>
        <w:sz w:val="16"/>
      </w:rPr>
      <w:t xml:space="preserve">Print Date: </w:t>
    </w:r>
    <w:r w:rsidR="00423B07">
      <w:rPr>
        <w:rFonts w:ascii="Arial" w:hAnsi="Arial"/>
        <w:sz w:val="16"/>
      </w:rPr>
      <w:fldChar w:fldCharType="begin"/>
    </w:r>
    <w:r w:rsidR="004938D4">
      <w:rPr>
        <w:rFonts w:ascii="Arial" w:hAnsi="Arial"/>
        <w:sz w:val="16"/>
      </w:rPr>
      <w:instrText xml:space="preserve"> DATE \@ "M/d/yyyy" </w:instrText>
    </w:r>
    <w:r w:rsidR="00423B07">
      <w:rPr>
        <w:rFonts w:ascii="Arial" w:hAnsi="Arial"/>
        <w:sz w:val="16"/>
      </w:rPr>
      <w:fldChar w:fldCharType="separate"/>
    </w:r>
    <w:r w:rsidR="002E1604">
      <w:rPr>
        <w:rFonts w:ascii="Arial" w:hAnsi="Arial"/>
        <w:noProof/>
        <w:sz w:val="16"/>
      </w:rPr>
      <w:t>1/24/2011</w:t>
    </w:r>
    <w:r w:rsidR="00423B07">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F0" w:rsidRDefault="00A618F0" w:rsidP="00AD2192">
    <w:pPr>
      <w:pStyle w:val="Footer"/>
    </w:pPr>
  </w:p>
  <w:p w:rsidR="004938D4" w:rsidRDefault="00A618F0" w:rsidP="00FD49E3">
    <w:pPr>
      <w:pStyle w:val="Footer"/>
      <w:rPr>
        <w:rFonts w:ascii="Arial" w:hAnsi="Arial"/>
        <w:sz w:val="16"/>
      </w:rPr>
    </w:pPr>
    <w:r>
      <w:rPr>
        <w:rFonts w:ascii="Arial" w:hAnsi="Arial"/>
        <w:sz w:val="16"/>
      </w:rPr>
      <w:t xml:space="preserve">Once printed, this file is no longer an official copy.  Before using a printed copy, verify that it is the most current version by checking the document revision on </w:t>
    </w:r>
  </w:p>
  <w:p w:rsidR="00A618F0" w:rsidRPr="00FD49E3" w:rsidRDefault="00A618F0" w:rsidP="004938D4">
    <w:pPr>
      <w:pStyle w:val="Footer"/>
      <w:jc w:val="right"/>
    </w:pPr>
    <w:r>
      <w:rPr>
        <w:rFonts w:ascii="Arial" w:hAnsi="Arial"/>
        <w:sz w:val="16"/>
      </w:rPr>
      <w:t xml:space="preserve">Print Date: </w:t>
    </w:r>
    <w:r w:rsidR="00423B07">
      <w:rPr>
        <w:rFonts w:ascii="Arial" w:hAnsi="Arial"/>
        <w:sz w:val="16"/>
      </w:rPr>
      <w:fldChar w:fldCharType="begin"/>
    </w:r>
    <w:r w:rsidR="004938D4">
      <w:rPr>
        <w:rFonts w:ascii="Arial" w:hAnsi="Arial"/>
        <w:sz w:val="16"/>
      </w:rPr>
      <w:instrText xml:space="preserve"> DATE \@ "M/d/yyyy" </w:instrText>
    </w:r>
    <w:r w:rsidR="00423B07">
      <w:rPr>
        <w:rFonts w:ascii="Arial" w:hAnsi="Arial"/>
        <w:sz w:val="16"/>
      </w:rPr>
      <w:fldChar w:fldCharType="separate"/>
    </w:r>
    <w:r w:rsidR="002E1604">
      <w:rPr>
        <w:rFonts w:ascii="Arial" w:hAnsi="Arial"/>
        <w:noProof/>
        <w:sz w:val="16"/>
      </w:rPr>
      <w:t>1/24/2011</w:t>
    </w:r>
    <w:r w:rsidR="00423B07">
      <w:rP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2B" w:rsidRDefault="00856E2B" w:rsidP="00287460">
    <w:pPr>
      <w:pStyle w:val="Footer"/>
    </w:pPr>
  </w:p>
  <w:p w:rsidR="007B77AE" w:rsidRDefault="00856E2B" w:rsidP="00856E2B">
    <w:pPr>
      <w:pStyle w:val="Footer"/>
      <w:rPr>
        <w:rFonts w:ascii="Arial" w:hAnsi="Arial"/>
        <w:sz w:val="16"/>
      </w:rPr>
    </w:pPr>
    <w:r>
      <w:rPr>
        <w:rFonts w:ascii="Arial" w:hAnsi="Arial"/>
        <w:sz w:val="16"/>
      </w:rPr>
      <w:t xml:space="preserve">Once printed, this file is no longer an official copy.  Before using a printed copy, verify that it is the most current version by checking the document revision on </w:t>
    </w:r>
  </w:p>
  <w:p w:rsidR="00856E2B" w:rsidRDefault="00856E2B" w:rsidP="007B77AE">
    <w:pPr>
      <w:pStyle w:val="Footer"/>
      <w:jc w:val="right"/>
    </w:pPr>
    <w:r>
      <w:rPr>
        <w:rFonts w:ascii="Arial" w:hAnsi="Arial"/>
        <w:sz w:val="16"/>
      </w:rPr>
      <w:t xml:space="preserve">Print Date: </w:t>
    </w:r>
    <w:r w:rsidR="00423B07">
      <w:rPr>
        <w:rFonts w:ascii="Arial" w:hAnsi="Arial"/>
        <w:sz w:val="16"/>
      </w:rPr>
      <w:fldChar w:fldCharType="begin"/>
    </w:r>
    <w:r w:rsidR="007B77AE">
      <w:rPr>
        <w:rFonts w:ascii="Arial" w:hAnsi="Arial"/>
        <w:sz w:val="16"/>
      </w:rPr>
      <w:instrText xml:space="preserve"> DATE \@ "M/d/yyyy" </w:instrText>
    </w:r>
    <w:r w:rsidR="00423B07">
      <w:rPr>
        <w:rFonts w:ascii="Arial" w:hAnsi="Arial"/>
        <w:sz w:val="16"/>
      </w:rPr>
      <w:fldChar w:fldCharType="separate"/>
    </w:r>
    <w:r w:rsidR="002E1604">
      <w:rPr>
        <w:rFonts w:ascii="Arial" w:hAnsi="Arial"/>
        <w:noProof/>
        <w:sz w:val="16"/>
      </w:rPr>
      <w:t>1/24/2011</w:t>
    </w:r>
    <w:r w:rsidR="00423B07">
      <w:rPr>
        <w:rFonts w:ascii="Arial" w:hAnsi="Arial"/>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2B" w:rsidRDefault="00856E2B" w:rsidP="00AD2192">
    <w:pPr>
      <w:pStyle w:val="Footer"/>
    </w:pPr>
  </w:p>
  <w:p w:rsidR="007B77AE" w:rsidRDefault="00856E2B" w:rsidP="00AD2192">
    <w:pPr>
      <w:pStyle w:val="Footer"/>
      <w:rPr>
        <w:rFonts w:ascii="Arial" w:hAnsi="Arial"/>
        <w:sz w:val="16"/>
      </w:rPr>
    </w:pPr>
    <w:r>
      <w:rPr>
        <w:rFonts w:ascii="Arial" w:hAnsi="Arial"/>
        <w:sz w:val="16"/>
      </w:rPr>
      <w:t xml:space="preserve">Once printed, this file is no longer an official copy.  Before using a printed copy, verify that it is the most current version by checking the document revision on </w:t>
    </w:r>
  </w:p>
  <w:p w:rsidR="00856E2B" w:rsidRPr="00F10ED0" w:rsidRDefault="00856E2B" w:rsidP="007B77AE">
    <w:pPr>
      <w:pStyle w:val="Footer"/>
      <w:jc w:val="right"/>
    </w:pPr>
    <w:r>
      <w:rPr>
        <w:rFonts w:ascii="Arial" w:hAnsi="Arial"/>
        <w:sz w:val="16"/>
      </w:rPr>
      <w:t xml:space="preserve">Print Date: </w:t>
    </w:r>
    <w:r w:rsidR="00423B07">
      <w:rPr>
        <w:rFonts w:ascii="Arial" w:hAnsi="Arial"/>
        <w:sz w:val="16"/>
      </w:rPr>
      <w:fldChar w:fldCharType="begin"/>
    </w:r>
    <w:r w:rsidR="007B77AE">
      <w:rPr>
        <w:rFonts w:ascii="Arial" w:hAnsi="Arial"/>
        <w:sz w:val="16"/>
      </w:rPr>
      <w:instrText xml:space="preserve"> DATE \@ "M/d/yyyy" </w:instrText>
    </w:r>
    <w:r w:rsidR="00423B07">
      <w:rPr>
        <w:rFonts w:ascii="Arial" w:hAnsi="Arial"/>
        <w:sz w:val="16"/>
      </w:rPr>
      <w:fldChar w:fldCharType="separate"/>
    </w:r>
    <w:r w:rsidR="002E1604">
      <w:rPr>
        <w:rFonts w:ascii="Arial" w:hAnsi="Arial"/>
        <w:noProof/>
        <w:sz w:val="16"/>
      </w:rPr>
      <w:t>1/24/2011</w:t>
    </w:r>
    <w:r w:rsidR="00423B07">
      <w:rPr>
        <w:rFonts w:ascii="Arial" w:hAnsi="Arial"/>
        <w:sz w:val="16"/>
      </w:rPr>
      <w:fldChar w:fldCharType="end"/>
    </w:r>
  </w:p>
  <w:p w:rsidR="00856E2B" w:rsidRDefault="00856E2B" w:rsidP="00856E2B">
    <w:pPr>
      <w:pStyle w:val="Footer"/>
    </w:pPr>
  </w:p>
  <w:p w:rsidR="00856E2B" w:rsidRDefault="00856E2B" w:rsidP="00856E2B">
    <w:pPr>
      <w:pStyle w:val="Footer"/>
    </w:pPr>
  </w:p>
  <w:p w:rsidR="00856E2B" w:rsidRPr="00FD49E3" w:rsidRDefault="00856E2B" w:rsidP="00FD4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53" w:rsidRDefault="00F07553">
      <w:r>
        <w:separator/>
      </w:r>
    </w:p>
  </w:footnote>
  <w:footnote w:type="continuationSeparator" w:id="0">
    <w:p w:rsidR="00F07553" w:rsidRDefault="00F07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jc w:val="center"/>
      <w:tblLayout w:type="fixed"/>
      <w:tblLook w:val="0000"/>
    </w:tblPr>
    <w:tblGrid>
      <w:gridCol w:w="1188"/>
      <w:gridCol w:w="1620"/>
      <w:gridCol w:w="1305"/>
      <w:gridCol w:w="891"/>
      <w:gridCol w:w="1440"/>
      <w:gridCol w:w="1530"/>
      <w:gridCol w:w="2394"/>
    </w:tblGrid>
    <w:tr w:rsidR="00A618F0" w:rsidRPr="002E068C">
      <w:trPr>
        <w:cantSplit/>
        <w:trHeight w:hRule="exact" w:val="312"/>
        <w:jc w:val="center"/>
      </w:trPr>
      <w:tc>
        <w:tcPr>
          <w:tcW w:w="10368" w:type="dxa"/>
          <w:gridSpan w:val="7"/>
          <w:tcBorders>
            <w:top w:val="double" w:sz="6" w:space="0" w:color="auto"/>
            <w:left w:val="double" w:sz="6" w:space="0" w:color="auto"/>
            <w:bottom w:val="single" w:sz="6" w:space="0" w:color="auto"/>
            <w:right w:val="double" w:sz="6" w:space="0" w:color="auto"/>
          </w:tcBorders>
          <w:shd w:val="clear" w:color="auto" w:fill="auto"/>
        </w:tcPr>
        <w:p w:rsidR="00A618F0" w:rsidRPr="002E068C" w:rsidRDefault="00A618F0">
          <w:pPr>
            <w:jc w:val="center"/>
            <w:rPr>
              <w:rFonts w:ascii="Arial" w:hAnsi="Arial"/>
              <w:b/>
              <w:sz w:val="20"/>
            </w:rPr>
          </w:pPr>
          <w:r w:rsidRPr="002E068C">
            <w:rPr>
              <w:rFonts w:ascii="Arial" w:hAnsi="Arial"/>
              <w:b/>
              <w:sz w:val="20"/>
            </w:rPr>
            <w:t>POLICIES  AND  PROCEDURES</w:t>
          </w:r>
        </w:p>
        <w:p w:rsidR="00A618F0" w:rsidRPr="002E068C" w:rsidRDefault="00A618F0">
          <w:pPr>
            <w:rPr>
              <w:rFonts w:ascii="Arial" w:hAnsi="Arial"/>
              <w:b/>
              <w:sz w:val="20"/>
            </w:rPr>
          </w:pPr>
        </w:p>
        <w:p w:rsidR="00A618F0" w:rsidRPr="002E068C" w:rsidRDefault="00A618F0">
          <w:pPr>
            <w:rPr>
              <w:rFonts w:ascii="Arial" w:hAnsi="Arial"/>
              <w:b/>
              <w:sz w:val="20"/>
            </w:rPr>
          </w:pPr>
        </w:p>
        <w:p w:rsidR="00A618F0" w:rsidRPr="002E068C" w:rsidRDefault="00A618F0">
          <w:pPr>
            <w:rPr>
              <w:rFonts w:ascii="Arial" w:hAnsi="Arial"/>
              <w:b/>
              <w:sz w:val="20"/>
            </w:rPr>
          </w:pPr>
        </w:p>
        <w:p w:rsidR="00A618F0" w:rsidRPr="002E068C" w:rsidRDefault="00A618F0">
          <w:pPr>
            <w:rPr>
              <w:rFonts w:ascii="Arial" w:hAnsi="Arial"/>
              <w:b/>
              <w:sz w:val="20"/>
            </w:rPr>
          </w:pPr>
        </w:p>
        <w:p w:rsidR="00A618F0" w:rsidRPr="002E068C" w:rsidRDefault="00A618F0">
          <w:pPr>
            <w:rPr>
              <w:rFonts w:ascii="Arial" w:hAnsi="Arial"/>
              <w:b/>
              <w:sz w:val="20"/>
            </w:rPr>
          </w:pPr>
        </w:p>
        <w:p w:rsidR="00A618F0" w:rsidRPr="002E068C" w:rsidRDefault="00A618F0">
          <w:pPr>
            <w:rPr>
              <w:rFonts w:ascii="Arial" w:hAnsi="Arial"/>
              <w:b/>
              <w:sz w:val="20"/>
            </w:rPr>
          </w:pPr>
        </w:p>
        <w:p w:rsidR="00A618F0" w:rsidRPr="002E068C" w:rsidRDefault="00A618F0">
          <w:pPr>
            <w:rPr>
              <w:rFonts w:ascii="Arial" w:hAnsi="Arial"/>
              <w:b/>
              <w:sz w:val="20"/>
            </w:rPr>
          </w:pPr>
        </w:p>
      </w:tc>
    </w:tr>
    <w:tr w:rsidR="00A618F0" w:rsidRPr="002E068C">
      <w:trPr>
        <w:cantSplit/>
        <w:trHeight w:hRule="exact" w:val="240"/>
        <w:jc w:val="center"/>
      </w:trPr>
      <w:tc>
        <w:tcPr>
          <w:tcW w:w="1188" w:type="dxa"/>
          <w:tcBorders>
            <w:left w:val="double" w:sz="6" w:space="0" w:color="auto"/>
            <w:bottom w:val="double" w:sz="6" w:space="0" w:color="auto"/>
          </w:tcBorders>
        </w:tcPr>
        <w:p w:rsidR="00A618F0" w:rsidRPr="002E068C" w:rsidRDefault="00A618F0">
          <w:pPr>
            <w:rPr>
              <w:rFonts w:ascii="Arial" w:hAnsi="Arial"/>
              <w:b/>
              <w:sz w:val="20"/>
            </w:rPr>
          </w:pPr>
          <w:r w:rsidRPr="002E068C">
            <w:rPr>
              <w:rFonts w:ascii="Arial" w:hAnsi="Arial"/>
              <w:b/>
              <w:sz w:val="20"/>
            </w:rPr>
            <w:t>NUMBER</w:t>
          </w:r>
        </w:p>
      </w:tc>
      <w:tc>
        <w:tcPr>
          <w:tcW w:w="1620" w:type="dxa"/>
          <w:tcBorders>
            <w:bottom w:val="double" w:sz="6" w:space="0" w:color="auto"/>
            <w:right w:val="single" w:sz="6" w:space="0" w:color="auto"/>
          </w:tcBorders>
        </w:tcPr>
        <w:p w:rsidR="00A618F0" w:rsidRPr="002E068C" w:rsidRDefault="00A618F0">
          <w:pPr>
            <w:rPr>
              <w:rFonts w:ascii="Arial" w:hAnsi="Arial"/>
              <w:sz w:val="20"/>
            </w:rPr>
          </w:pPr>
          <w:r>
            <w:rPr>
              <w:rFonts w:ascii="Arial" w:hAnsi="Arial"/>
              <w:sz w:val="20"/>
            </w:rPr>
            <w:t>PM-1.8</w:t>
          </w:r>
        </w:p>
      </w:tc>
      <w:tc>
        <w:tcPr>
          <w:tcW w:w="1305" w:type="dxa"/>
          <w:tcBorders>
            <w:bottom w:val="double" w:sz="6" w:space="0" w:color="auto"/>
          </w:tcBorders>
        </w:tcPr>
        <w:p w:rsidR="00A618F0" w:rsidRPr="002E068C" w:rsidRDefault="00A618F0">
          <w:pPr>
            <w:rPr>
              <w:rFonts w:ascii="Arial" w:hAnsi="Arial"/>
              <w:b/>
              <w:sz w:val="20"/>
            </w:rPr>
          </w:pPr>
          <w:r w:rsidRPr="002E068C">
            <w:rPr>
              <w:rFonts w:ascii="Arial" w:hAnsi="Arial"/>
              <w:b/>
              <w:sz w:val="20"/>
            </w:rPr>
            <w:t>REVISION</w:t>
          </w:r>
        </w:p>
      </w:tc>
      <w:tc>
        <w:tcPr>
          <w:tcW w:w="891" w:type="dxa"/>
          <w:tcBorders>
            <w:bottom w:val="double" w:sz="6" w:space="0" w:color="auto"/>
            <w:right w:val="single" w:sz="6" w:space="0" w:color="auto"/>
          </w:tcBorders>
        </w:tcPr>
        <w:p w:rsidR="00A618F0" w:rsidRPr="002E068C" w:rsidRDefault="004938D4">
          <w:pPr>
            <w:rPr>
              <w:rFonts w:ascii="Arial" w:hAnsi="Arial"/>
              <w:sz w:val="20"/>
            </w:rPr>
          </w:pPr>
          <w:r>
            <w:rPr>
              <w:rFonts w:ascii="Arial" w:hAnsi="Arial"/>
              <w:sz w:val="20"/>
            </w:rPr>
            <w:t>Draft</w:t>
          </w:r>
        </w:p>
      </w:tc>
      <w:tc>
        <w:tcPr>
          <w:tcW w:w="1440" w:type="dxa"/>
          <w:tcBorders>
            <w:bottom w:val="double" w:sz="6" w:space="0" w:color="auto"/>
          </w:tcBorders>
        </w:tcPr>
        <w:p w:rsidR="00A618F0" w:rsidRPr="002E068C" w:rsidRDefault="00A618F0">
          <w:pPr>
            <w:rPr>
              <w:rFonts w:ascii="Arial" w:hAnsi="Arial"/>
              <w:b/>
              <w:sz w:val="20"/>
            </w:rPr>
          </w:pPr>
          <w:r w:rsidRPr="002E068C">
            <w:rPr>
              <w:rFonts w:ascii="Arial" w:hAnsi="Arial"/>
              <w:b/>
              <w:sz w:val="20"/>
            </w:rPr>
            <w:t>EFFECTIVE</w:t>
          </w:r>
        </w:p>
      </w:tc>
      <w:tc>
        <w:tcPr>
          <w:tcW w:w="1530" w:type="dxa"/>
          <w:tcBorders>
            <w:bottom w:val="double" w:sz="6" w:space="0" w:color="auto"/>
            <w:right w:val="single" w:sz="6" w:space="0" w:color="auto"/>
          </w:tcBorders>
        </w:tcPr>
        <w:p w:rsidR="00A618F0" w:rsidRPr="002E068C" w:rsidRDefault="008605E7">
          <w:pPr>
            <w:rPr>
              <w:rFonts w:ascii="Arial" w:hAnsi="Arial"/>
              <w:sz w:val="20"/>
            </w:rPr>
          </w:pPr>
          <w:r>
            <w:rPr>
              <w:rFonts w:ascii="Arial" w:hAnsi="Arial"/>
              <w:sz w:val="20"/>
            </w:rPr>
            <w:t>1/23/11</w:t>
          </w:r>
        </w:p>
      </w:tc>
      <w:tc>
        <w:tcPr>
          <w:tcW w:w="2394" w:type="dxa"/>
          <w:tcBorders>
            <w:bottom w:val="double" w:sz="6" w:space="0" w:color="auto"/>
            <w:right w:val="double" w:sz="6" w:space="0" w:color="auto"/>
          </w:tcBorders>
        </w:tcPr>
        <w:p w:rsidR="00A618F0" w:rsidRPr="002E068C" w:rsidRDefault="00A618F0">
          <w:pPr>
            <w:rPr>
              <w:rFonts w:ascii="Arial" w:hAnsi="Arial"/>
              <w:b/>
              <w:sz w:val="20"/>
            </w:rPr>
          </w:pPr>
          <w:r w:rsidRPr="002E068C">
            <w:rPr>
              <w:rFonts w:ascii="Arial" w:hAnsi="Arial"/>
              <w:b/>
              <w:sz w:val="20"/>
            </w:rPr>
            <w:t xml:space="preserve">PAGE     </w:t>
          </w:r>
          <w:r w:rsidR="00423B07" w:rsidRPr="002E068C">
            <w:rPr>
              <w:rFonts w:ascii="Arial" w:hAnsi="Arial"/>
              <w:sz w:val="20"/>
            </w:rPr>
            <w:fldChar w:fldCharType="begin"/>
          </w:r>
          <w:r w:rsidRPr="002E068C">
            <w:rPr>
              <w:rFonts w:ascii="Arial" w:hAnsi="Arial"/>
              <w:sz w:val="20"/>
            </w:rPr>
            <w:instrText>PAGE</w:instrText>
          </w:r>
          <w:r w:rsidR="00423B07" w:rsidRPr="002E068C">
            <w:rPr>
              <w:rFonts w:ascii="Arial" w:hAnsi="Arial"/>
              <w:sz w:val="20"/>
            </w:rPr>
            <w:fldChar w:fldCharType="separate"/>
          </w:r>
          <w:r w:rsidR="002E1604">
            <w:rPr>
              <w:rFonts w:ascii="Arial" w:hAnsi="Arial"/>
              <w:noProof/>
              <w:sz w:val="20"/>
            </w:rPr>
            <w:t>2</w:t>
          </w:r>
          <w:r w:rsidR="00423B07" w:rsidRPr="002E068C">
            <w:rPr>
              <w:rFonts w:ascii="Arial" w:hAnsi="Arial"/>
              <w:sz w:val="20"/>
            </w:rPr>
            <w:fldChar w:fldCharType="end"/>
          </w:r>
          <w:r w:rsidRPr="002E068C">
            <w:rPr>
              <w:rFonts w:ascii="Arial" w:hAnsi="Arial"/>
              <w:b/>
              <w:sz w:val="20"/>
            </w:rPr>
            <w:t xml:space="preserve">   OF    </w:t>
          </w:r>
          <w:r w:rsidR="00423B07" w:rsidRPr="002E068C">
            <w:rPr>
              <w:rFonts w:ascii="Arial" w:hAnsi="Arial"/>
              <w:sz w:val="20"/>
            </w:rPr>
            <w:fldChar w:fldCharType="begin"/>
          </w:r>
          <w:r w:rsidRPr="002E068C">
            <w:rPr>
              <w:rFonts w:ascii="Arial" w:hAnsi="Arial"/>
              <w:sz w:val="20"/>
            </w:rPr>
            <w:instrText xml:space="preserve">numpages </w:instrText>
          </w:r>
          <w:r w:rsidR="00423B07" w:rsidRPr="002E068C">
            <w:rPr>
              <w:rFonts w:ascii="Arial" w:hAnsi="Arial"/>
              <w:sz w:val="20"/>
            </w:rPr>
            <w:fldChar w:fldCharType="separate"/>
          </w:r>
          <w:r w:rsidR="002E1604">
            <w:rPr>
              <w:rFonts w:ascii="Arial" w:hAnsi="Arial"/>
              <w:noProof/>
              <w:sz w:val="20"/>
            </w:rPr>
            <w:t>2</w:t>
          </w:r>
          <w:r w:rsidR="00423B07" w:rsidRPr="002E068C">
            <w:rPr>
              <w:rFonts w:ascii="Arial" w:hAnsi="Arial"/>
              <w:sz w:val="20"/>
            </w:rPr>
            <w:fldChar w:fldCharType="end"/>
          </w:r>
        </w:p>
        <w:p w:rsidR="00A618F0" w:rsidRPr="002E068C" w:rsidRDefault="00A618F0">
          <w:pPr>
            <w:rPr>
              <w:rFonts w:ascii="Arial" w:hAnsi="Arial"/>
              <w:b/>
              <w:sz w:val="20"/>
            </w:rPr>
          </w:pPr>
        </w:p>
      </w:tc>
    </w:tr>
  </w:tbl>
  <w:p w:rsidR="00A618F0" w:rsidRDefault="00A618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Layout w:type="fixed"/>
      <w:tblLook w:val="0000"/>
    </w:tblPr>
    <w:tblGrid>
      <w:gridCol w:w="6117"/>
      <w:gridCol w:w="2040"/>
      <w:gridCol w:w="2283"/>
    </w:tblGrid>
    <w:tr w:rsidR="00A618F0" w:rsidRPr="002E068C">
      <w:trPr>
        <w:cantSplit/>
      </w:trPr>
      <w:tc>
        <w:tcPr>
          <w:tcW w:w="6117" w:type="dxa"/>
          <w:tcBorders>
            <w:top w:val="double" w:sz="6" w:space="0" w:color="auto"/>
            <w:left w:val="double" w:sz="6" w:space="0" w:color="auto"/>
            <w:right w:val="single" w:sz="6" w:space="0" w:color="auto"/>
          </w:tcBorders>
          <w:shd w:val="clear" w:color="auto" w:fill="auto"/>
        </w:tcPr>
        <w:p w:rsidR="00A618F0" w:rsidRDefault="00423B07" w:rsidP="00FF15FB">
          <w:pPr>
            <w:jc w:val="center"/>
            <w:rPr>
              <w:rFonts w:ascii="Arial" w:hAnsi="Arial"/>
              <w:b/>
              <w:sz w:val="20"/>
            </w:rPr>
          </w:pPr>
          <w:r>
            <w:rPr>
              <w:rFonts w:ascii="Arial" w:hAnsi="Arial"/>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938D4">
            <w:rPr>
              <w:rFonts w:ascii="Arial" w:hAnsi="Arial"/>
              <w:b/>
              <w:sz w:val="20"/>
            </w:rPr>
            <w:t>Princeton Plasma Physics Laboratory</w:t>
          </w:r>
        </w:p>
        <w:p w:rsidR="00A618F0" w:rsidRPr="002E068C" w:rsidRDefault="00A618F0" w:rsidP="00FF15FB">
          <w:pPr>
            <w:jc w:val="center"/>
            <w:rPr>
              <w:rFonts w:ascii="Arial" w:hAnsi="Arial"/>
              <w:b/>
              <w:sz w:val="20"/>
            </w:rPr>
          </w:pPr>
          <w:r w:rsidRPr="002E068C">
            <w:rPr>
              <w:rFonts w:ascii="Arial" w:hAnsi="Arial"/>
              <w:b/>
              <w:sz w:val="20"/>
            </w:rPr>
            <w:t>POLICIES  AND  PROCEDURES</w:t>
          </w:r>
        </w:p>
      </w:tc>
      <w:tc>
        <w:tcPr>
          <w:tcW w:w="2040" w:type="dxa"/>
          <w:tcBorders>
            <w:top w:val="double" w:sz="6" w:space="0" w:color="auto"/>
            <w:right w:val="single" w:sz="6" w:space="0" w:color="auto"/>
          </w:tcBorders>
        </w:tcPr>
        <w:p w:rsidR="00A618F0" w:rsidRPr="002E068C" w:rsidRDefault="00A618F0" w:rsidP="00FF15FB">
          <w:pPr>
            <w:rPr>
              <w:rFonts w:ascii="Arial" w:hAnsi="Arial"/>
              <w:b/>
              <w:sz w:val="20"/>
            </w:rPr>
          </w:pPr>
          <w:r w:rsidRPr="002E068C">
            <w:rPr>
              <w:rFonts w:ascii="Arial" w:hAnsi="Arial"/>
              <w:b/>
              <w:sz w:val="20"/>
            </w:rPr>
            <w:t>NUMBER</w:t>
          </w:r>
        </w:p>
        <w:p w:rsidR="00A618F0" w:rsidRPr="002E068C" w:rsidRDefault="00A618F0" w:rsidP="00FF15FB">
          <w:pPr>
            <w:jc w:val="center"/>
            <w:rPr>
              <w:rFonts w:ascii="Arial" w:hAnsi="Arial"/>
              <w:sz w:val="20"/>
            </w:rPr>
          </w:pPr>
          <w:r>
            <w:rPr>
              <w:rFonts w:ascii="Arial" w:hAnsi="Arial"/>
              <w:sz w:val="20"/>
            </w:rPr>
            <w:t>PM-1.8</w:t>
          </w:r>
        </w:p>
      </w:tc>
      <w:tc>
        <w:tcPr>
          <w:tcW w:w="2283" w:type="dxa"/>
          <w:tcBorders>
            <w:top w:val="double" w:sz="6" w:space="0" w:color="auto"/>
            <w:left w:val="single" w:sz="6" w:space="0" w:color="auto"/>
            <w:right w:val="double" w:sz="6" w:space="0" w:color="auto"/>
          </w:tcBorders>
        </w:tcPr>
        <w:p w:rsidR="00A618F0" w:rsidRPr="002E068C" w:rsidRDefault="00A618F0" w:rsidP="00FF15FB">
          <w:pPr>
            <w:rPr>
              <w:rFonts w:ascii="Arial" w:hAnsi="Arial"/>
              <w:sz w:val="20"/>
            </w:rPr>
          </w:pPr>
          <w:r w:rsidRPr="002E068C">
            <w:rPr>
              <w:rFonts w:ascii="Arial" w:hAnsi="Arial"/>
              <w:b/>
              <w:sz w:val="20"/>
            </w:rPr>
            <w:t>REVISION</w:t>
          </w:r>
        </w:p>
        <w:p w:rsidR="00A618F0" w:rsidRPr="002E068C" w:rsidRDefault="004938D4" w:rsidP="004938D4">
          <w:pPr>
            <w:rPr>
              <w:rFonts w:ascii="Arial" w:hAnsi="Arial"/>
              <w:sz w:val="20"/>
            </w:rPr>
          </w:pPr>
          <w:r>
            <w:rPr>
              <w:rFonts w:ascii="Arial" w:hAnsi="Arial"/>
              <w:sz w:val="20"/>
            </w:rPr>
            <w:t>Draft</w:t>
          </w:r>
        </w:p>
      </w:tc>
    </w:tr>
    <w:tr w:rsidR="00A618F0" w:rsidRPr="002E068C">
      <w:trPr>
        <w:cantSplit/>
        <w:trHeight w:val="480"/>
      </w:trPr>
      <w:tc>
        <w:tcPr>
          <w:tcW w:w="6117" w:type="dxa"/>
          <w:tcBorders>
            <w:left w:val="double" w:sz="6" w:space="0" w:color="auto"/>
            <w:bottom w:val="single" w:sz="6" w:space="0" w:color="auto"/>
            <w:right w:val="single" w:sz="6" w:space="0" w:color="auto"/>
          </w:tcBorders>
          <w:shd w:val="clear" w:color="auto" w:fill="auto"/>
        </w:tcPr>
        <w:p w:rsidR="00A618F0" w:rsidRDefault="00A618F0" w:rsidP="00FF15FB">
          <w:pPr>
            <w:jc w:val="center"/>
            <w:rPr>
              <w:rFonts w:ascii="Arial" w:hAnsi="Arial"/>
              <w:b/>
              <w:sz w:val="20"/>
            </w:rPr>
          </w:pPr>
        </w:p>
        <w:p w:rsidR="00A618F0" w:rsidRPr="002E068C" w:rsidRDefault="00A618F0" w:rsidP="00FF15FB">
          <w:pPr>
            <w:jc w:val="center"/>
            <w:rPr>
              <w:rFonts w:ascii="Arial" w:hAnsi="Arial"/>
              <w:b/>
              <w:sz w:val="20"/>
            </w:rPr>
          </w:pPr>
          <w:r>
            <w:rPr>
              <w:rFonts w:ascii="Arial" w:hAnsi="Arial"/>
              <w:b/>
              <w:sz w:val="20"/>
            </w:rPr>
            <w:t>PROJECT MANAGEMENT</w:t>
          </w:r>
        </w:p>
        <w:p w:rsidR="00A618F0" w:rsidRPr="002E068C" w:rsidRDefault="00A618F0" w:rsidP="00FF15FB">
          <w:pPr>
            <w:jc w:val="center"/>
            <w:rPr>
              <w:rFonts w:ascii="Arial" w:hAnsi="Arial"/>
              <w:sz w:val="20"/>
            </w:rPr>
          </w:pPr>
        </w:p>
      </w:tc>
      <w:tc>
        <w:tcPr>
          <w:tcW w:w="2040" w:type="dxa"/>
          <w:tcBorders>
            <w:top w:val="single" w:sz="6" w:space="0" w:color="auto"/>
            <w:bottom w:val="single" w:sz="6" w:space="0" w:color="auto"/>
            <w:right w:val="single" w:sz="6" w:space="0" w:color="auto"/>
          </w:tcBorders>
        </w:tcPr>
        <w:p w:rsidR="00A618F0" w:rsidRPr="002E068C" w:rsidRDefault="00A618F0" w:rsidP="00FF15FB">
          <w:pPr>
            <w:rPr>
              <w:rFonts w:ascii="Arial" w:hAnsi="Arial"/>
              <w:b/>
              <w:sz w:val="20"/>
            </w:rPr>
          </w:pPr>
          <w:r w:rsidRPr="002E068C">
            <w:rPr>
              <w:rFonts w:ascii="Arial" w:hAnsi="Arial"/>
              <w:b/>
              <w:sz w:val="20"/>
            </w:rPr>
            <w:t>EFFECTIVE</w:t>
          </w:r>
        </w:p>
        <w:p w:rsidR="00A618F0" w:rsidRPr="002E068C" w:rsidRDefault="008605E7" w:rsidP="004938D4">
          <w:pPr>
            <w:rPr>
              <w:rFonts w:ascii="Arial" w:hAnsi="Arial"/>
              <w:sz w:val="20"/>
            </w:rPr>
          </w:pPr>
          <w:r>
            <w:rPr>
              <w:rFonts w:ascii="Arial" w:hAnsi="Arial"/>
              <w:sz w:val="20"/>
            </w:rPr>
            <w:t>1/23/11</w:t>
          </w:r>
          <w:r w:rsidR="005B682E">
            <w:rPr>
              <w:rFonts w:ascii="Arial" w:hAnsi="Arial"/>
              <w:sz w:val="20"/>
            </w:rPr>
            <w:t xml:space="preserve"> Draft</w:t>
          </w:r>
        </w:p>
      </w:tc>
      <w:tc>
        <w:tcPr>
          <w:tcW w:w="2283" w:type="dxa"/>
          <w:tcBorders>
            <w:top w:val="single" w:sz="6" w:space="0" w:color="auto"/>
            <w:left w:val="single" w:sz="6" w:space="0" w:color="auto"/>
            <w:bottom w:val="single" w:sz="6" w:space="0" w:color="auto"/>
            <w:right w:val="double" w:sz="6" w:space="0" w:color="auto"/>
          </w:tcBorders>
        </w:tcPr>
        <w:p w:rsidR="00A618F0" w:rsidRPr="002E068C" w:rsidRDefault="00A618F0" w:rsidP="00FF15FB">
          <w:pPr>
            <w:spacing w:line="420" w:lineRule="exact"/>
            <w:rPr>
              <w:rFonts w:ascii="Arial" w:hAnsi="Arial"/>
              <w:sz w:val="20"/>
            </w:rPr>
          </w:pPr>
          <w:r w:rsidRPr="002E068C">
            <w:rPr>
              <w:rFonts w:ascii="Arial" w:hAnsi="Arial"/>
              <w:b/>
              <w:sz w:val="20"/>
            </w:rPr>
            <w:t>PAGE</w:t>
          </w:r>
          <w:r w:rsidRPr="002E068C">
            <w:rPr>
              <w:rFonts w:ascii="Arial" w:hAnsi="Arial"/>
              <w:sz w:val="20"/>
            </w:rPr>
            <w:t xml:space="preserve">   </w:t>
          </w:r>
          <w:r w:rsidR="00423B07" w:rsidRPr="002E068C">
            <w:rPr>
              <w:rFonts w:ascii="Arial" w:hAnsi="Arial"/>
              <w:sz w:val="20"/>
            </w:rPr>
            <w:fldChar w:fldCharType="begin"/>
          </w:r>
          <w:r w:rsidRPr="002E068C">
            <w:rPr>
              <w:rFonts w:ascii="Arial" w:hAnsi="Arial"/>
              <w:sz w:val="20"/>
            </w:rPr>
            <w:instrText>PAGE</w:instrText>
          </w:r>
          <w:r w:rsidR="00423B07" w:rsidRPr="002E068C">
            <w:rPr>
              <w:rFonts w:ascii="Arial" w:hAnsi="Arial"/>
              <w:sz w:val="20"/>
            </w:rPr>
            <w:fldChar w:fldCharType="separate"/>
          </w:r>
          <w:r w:rsidR="002E1604">
            <w:rPr>
              <w:rFonts w:ascii="Arial" w:hAnsi="Arial"/>
              <w:noProof/>
              <w:sz w:val="20"/>
            </w:rPr>
            <w:t>1</w:t>
          </w:r>
          <w:r w:rsidR="00423B07" w:rsidRPr="002E068C">
            <w:rPr>
              <w:rFonts w:ascii="Arial" w:hAnsi="Arial"/>
              <w:sz w:val="20"/>
            </w:rPr>
            <w:fldChar w:fldCharType="end"/>
          </w:r>
          <w:r w:rsidRPr="002E068C">
            <w:rPr>
              <w:rFonts w:ascii="Arial" w:hAnsi="Arial"/>
              <w:sz w:val="20"/>
            </w:rPr>
            <w:t xml:space="preserve">   </w:t>
          </w:r>
          <w:r w:rsidRPr="002E068C">
            <w:rPr>
              <w:rFonts w:ascii="Arial" w:hAnsi="Arial"/>
              <w:b/>
              <w:sz w:val="20"/>
            </w:rPr>
            <w:t xml:space="preserve">OF   </w:t>
          </w:r>
          <w:r w:rsidR="00423B07" w:rsidRPr="002E068C">
            <w:rPr>
              <w:rFonts w:ascii="Arial" w:hAnsi="Arial"/>
              <w:sz w:val="20"/>
            </w:rPr>
            <w:fldChar w:fldCharType="begin"/>
          </w:r>
          <w:r w:rsidRPr="002E068C">
            <w:rPr>
              <w:rFonts w:ascii="Arial" w:hAnsi="Arial"/>
              <w:sz w:val="20"/>
            </w:rPr>
            <w:instrText xml:space="preserve">numpages </w:instrText>
          </w:r>
          <w:r w:rsidR="00423B07" w:rsidRPr="002E068C">
            <w:rPr>
              <w:rFonts w:ascii="Arial" w:hAnsi="Arial"/>
              <w:sz w:val="20"/>
            </w:rPr>
            <w:fldChar w:fldCharType="separate"/>
          </w:r>
          <w:r w:rsidR="002E1604">
            <w:rPr>
              <w:rFonts w:ascii="Arial" w:hAnsi="Arial"/>
              <w:noProof/>
              <w:sz w:val="20"/>
            </w:rPr>
            <w:t>4</w:t>
          </w:r>
          <w:r w:rsidR="00423B07" w:rsidRPr="002E068C">
            <w:rPr>
              <w:rFonts w:ascii="Arial" w:hAnsi="Arial"/>
              <w:sz w:val="20"/>
            </w:rPr>
            <w:fldChar w:fldCharType="end"/>
          </w:r>
        </w:p>
      </w:tc>
    </w:tr>
    <w:tr w:rsidR="00A618F0" w:rsidRPr="002E068C">
      <w:trPr>
        <w:cantSplit/>
        <w:trHeight w:hRule="exact" w:val="240"/>
      </w:trPr>
      <w:tc>
        <w:tcPr>
          <w:tcW w:w="8157" w:type="dxa"/>
          <w:gridSpan w:val="2"/>
          <w:vMerge w:val="restart"/>
          <w:tcBorders>
            <w:left w:val="double" w:sz="6" w:space="0" w:color="auto"/>
            <w:right w:val="single" w:sz="6" w:space="0" w:color="auto"/>
          </w:tcBorders>
        </w:tcPr>
        <w:p w:rsidR="00A618F0" w:rsidRPr="002E068C" w:rsidRDefault="00A618F0" w:rsidP="00FF15FB">
          <w:pPr>
            <w:tabs>
              <w:tab w:val="center" w:pos="3910"/>
            </w:tabs>
            <w:rPr>
              <w:rFonts w:ascii="Arial" w:hAnsi="Arial"/>
              <w:bCs/>
              <w:sz w:val="20"/>
            </w:rPr>
          </w:pPr>
          <w:r>
            <w:rPr>
              <w:rFonts w:ascii="Arial" w:hAnsi="Arial"/>
              <w:b/>
              <w:sz w:val="20"/>
            </w:rPr>
            <w:tab/>
          </w:r>
        </w:p>
        <w:p w:rsidR="00A618F0" w:rsidRPr="002E068C" w:rsidRDefault="00A618F0" w:rsidP="00FF15FB">
          <w:pPr>
            <w:pStyle w:val="Heading2"/>
          </w:pPr>
          <w:r w:rsidRPr="002E068C">
            <w:t>TITLE</w:t>
          </w:r>
          <w:r>
            <w:tab/>
          </w:r>
          <w:r>
            <w:rPr>
              <w:b w:val="0"/>
            </w:rPr>
            <w:t>MONTHLY STATUS REPORTING</w:t>
          </w:r>
        </w:p>
        <w:p w:rsidR="00A618F0" w:rsidRPr="002E068C" w:rsidRDefault="00A618F0" w:rsidP="006000E9">
          <w:pPr>
            <w:jc w:val="center"/>
            <w:rPr>
              <w:rFonts w:ascii="Arial" w:hAnsi="Arial"/>
              <w:sz w:val="20"/>
            </w:rPr>
          </w:pPr>
        </w:p>
      </w:tc>
      <w:tc>
        <w:tcPr>
          <w:tcW w:w="2283" w:type="dxa"/>
          <w:tcBorders>
            <w:right w:val="double" w:sz="6" w:space="0" w:color="auto"/>
          </w:tcBorders>
        </w:tcPr>
        <w:p w:rsidR="00A618F0" w:rsidRPr="002E068C" w:rsidRDefault="00A618F0" w:rsidP="00FF15FB">
          <w:pPr>
            <w:rPr>
              <w:rFonts w:ascii="Arial" w:hAnsi="Arial"/>
              <w:sz w:val="20"/>
            </w:rPr>
          </w:pPr>
          <w:r w:rsidRPr="002E068C">
            <w:rPr>
              <w:rFonts w:ascii="Arial" w:hAnsi="Arial"/>
              <w:b/>
              <w:sz w:val="20"/>
            </w:rPr>
            <w:t>PREPARED BY</w:t>
          </w:r>
        </w:p>
      </w:tc>
    </w:tr>
    <w:tr w:rsidR="00A618F0" w:rsidRPr="002E068C">
      <w:trPr>
        <w:cantSplit/>
        <w:trHeight w:hRule="exact" w:val="240"/>
      </w:trPr>
      <w:tc>
        <w:tcPr>
          <w:tcW w:w="8157" w:type="dxa"/>
          <w:gridSpan w:val="2"/>
          <w:vMerge/>
          <w:tcBorders>
            <w:left w:val="double" w:sz="6" w:space="0" w:color="auto"/>
            <w:right w:val="single" w:sz="6" w:space="0" w:color="auto"/>
          </w:tcBorders>
        </w:tcPr>
        <w:p w:rsidR="00A618F0" w:rsidRPr="002E068C" w:rsidRDefault="00A618F0" w:rsidP="006000E9">
          <w:pPr>
            <w:jc w:val="center"/>
            <w:rPr>
              <w:rFonts w:ascii="Arial" w:hAnsi="Arial"/>
              <w:sz w:val="20"/>
            </w:rPr>
          </w:pPr>
        </w:p>
      </w:tc>
      <w:tc>
        <w:tcPr>
          <w:tcW w:w="2283" w:type="dxa"/>
          <w:tcBorders>
            <w:bottom w:val="single" w:sz="6" w:space="0" w:color="auto"/>
            <w:right w:val="double" w:sz="6" w:space="0" w:color="auto"/>
          </w:tcBorders>
        </w:tcPr>
        <w:p w:rsidR="00A618F0" w:rsidRPr="002E068C" w:rsidRDefault="004938D4" w:rsidP="00FF15FB">
          <w:pPr>
            <w:rPr>
              <w:rFonts w:ascii="Arial" w:hAnsi="Arial"/>
              <w:caps/>
              <w:sz w:val="20"/>
            </w:rPr>
          </w:pPr>
          <w:r>
            <w:rPr>
              <w:rFonts w:ascii="Arial" w:hAnsi="Arial"/>
              <w:caps/>
              <w:sz w:val="20"/>
            </w:rPr>
            <w:t>T. Egebo</w:t>
          </w:r>
        </w:p>
      </w:tc>
    </w:tr>
    <w:tr w:rsidR="00A618F0" w:rsidRPr="002E068C">
      <w:trPr>
        <w:cantSplit/>
        <w:trHeight w:hRule="exact" w:val="240"/>
      </w:trPr>
      <w:tc>
        <w:tcPr>
          <w:tcW w:w="8157" w:type="dxa"/>
          <w:gridSpan w:val="2"/>
          <w:vMerge/>
          <w:tcBorders>
            <w:left w:val="double" w:sz="6" w:space="0" w:color="auto"/>
            <w:right w:val="single" w:sz="6" w:space="0" w:color="auto"/>
          </w:tcBorders>
        </w:tcPr>
        <w:p w:rsidR="00A618F0" w:rsidRPr="002E068C" w:rsidRDefault="00A618F0" w:rsidP="006000E9">
          <w:pPr>
            <w:jc w:val="center"/>
            <w:rPr>
              <w:rFonts w:ascii="Arial" w:hAnsi="Arial"/>
              <w:sz w:val="20"/>
            </w:rPr>
          </w:pPr>
        </w:p>
      </w:tc>
      <w:tc>
        <w:tcPr>
          <w:tcW w:w="2283" w:type="dxa"/>
          <w:tcBorders>
            <w:right w:val="double" w:sz="6" w:space="0" w:color="auto"/>
          </w:tcBorders>
        </w:tcPr>
        <w:p w:rsidR="00A618F0" w:rsidRPr="002E068C" w:rsidRDefault="00A618F0" w:rsidP="00FF15FB">
          <w:pPr>
            <w:rPr>
              <w:rFonts w:ascii="Arial" w:hAnsi="Arial"/>
              <w:sz w:val="20"/>
            </w:rPr>
          </w:pPr>
          <w:r w:rsidRPr="002E068C">
            <w:rPr>
              <w:rFonts w:ascii="Arial" w:hAnsi="Arial"/>
              <w:b/>
              <w:sz w:val="20"/>
            </w:rPr>
            <w:t>APPROVED B</w:t>
          </w:r>
          <w:r w:rsidRPr="002E068C">
            <w:rPr>
              <w:rFonts w:ascii="Arial" w:hAnsi="Arial"/>
              <w:sz w:val="20"/>
            </w:rPr>
            <w:t>Y</w:t>
          </w:r>
        </w:p>
      </w:tc>
    </w:tr>
    <w:tr w:rsidR="00A618F0" w:rsidRPr="002E068C">
      <w:trPr>
        <w:cantSplit/>
        <w:trHeight w:hRule="exact" w:val="240"/>
      </w:trPr>
      <w:tc>
        <w:tcPr>
          <w:tcW w:w="8157" w:type="dxa"/>
          <w:gridSpan w:val="2"/>
          <w:vMerge/>
          <w:tcBorders>
            <w:left w:val="double" w:sz="6" w:space="0" w:color="auto"/>
            <w:bottom w:val="double" w:sz="6" w:space="0" w:color="auto"/>
            <w:right w:val="single" w:sz="6" w:space="0" w:color="auto"/>
          </w:tcBorders>
        </w:tcPr>
        <w:p w:rsidR="00A618F0" w:rsidRPr="002E068C" w:rsidRDefault="00A618F0" w:rsidP="006000E9">
          <w:pPr>
            <w:jc w:val="center"/>
            <w:rPr>
              <w:rFonts w:ascii="Arial" w:hAnsi="Arial"/>
              <w:sz w:val="20"/>
            </w:rPr>
          </w:pPr>
        </w:p>
      </w:tc>
      <w:tc>
        <w:tcPr>
          <w:tcW w:w="2283" w:type="dxa"/>
          <w:tcBorders>
            <w:bottom w:val="double" w:sz="6" w:space="0" w:color="auto"/>
            <w:right w:val="double" w:sz="6" w:space="0" w:color="auto"/>
          </w:tcBorders>
        </w:tcPr>
        <w:p w:rsidR="00A618F0" w:rsidRPr="002E068C" w:rsidRDefault="004938D4" w:rsidP="00FF15FB">
          <w:pPr>
            <w:rPr>
              <w:rFonts w:ascii="Arial" w:hAnsi="Arial"/>
              <w:caps/>
              <w:sz w:val="20"/>
            </w:rPr>
          </w:pPr>
          <w:r>
            <w:rPr>
              <w:rFonts w:ascii="Arial" w:hAnsi="Arial"/>
              <w:caps/>
              <w:sz w:val="20"/>
            </w:rPr>
            <w:t>T. Stevenson</w:t>
          </w:r>
        </w:p>
      </w:tc>
    </w:tr>
  </w:tbl>
  <w:p w:rsidR="00A618F0" w:rsidRDefault="00A618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2B" w:rsidRPr="00856E2B" w:rsidRDefault="00856E2B" w:rsidP="00856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273"/>
    <w:multiLevelType w:val="multilevel"/>
    <w:tmpl w:val="37E017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77705B"/>
    <w:multiLevelType w:val="multilevel"/>
    <w:tmpl w:val="54AE28C2"/>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1D6617CC"/>
    <w:multiLevelType w:val="hybridMultilevel"/>
    <w:tmpl w:val="59325B66"/>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903CF1CE">
      <w:start w:val="1"/>
      <w:numFmt w:val="bullet"/>
      <w:lvlText w:val=""/>
      <w:lvlJc w:val="left"/>
      <w:pPr>
        <w:tabs>
          <w:tab w:val="num" w:pos="3600"/>
        </w:tabs>
        <w:ind w:left="3600" w:hanging="360"/>
      </w:pPr>
      <w:rPr>
        <w:rFonts w:ascii="Symbol" w:hAnsi="Symbol" w:hint="default"/>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5C5C4D"/>
    <w:multiLevelType w:val="hybridMultilevel"/>
    <w:tmpl w:val="6A76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151EAB"/>
    <w:multiLevelType w:val="hybridMultilevel"/>
    <w:tmpl w:val="81A86C6C"/>
    <w:lvl w:ilvl="0" w:tplc="DEBA1F78">
      <w:start w:val="1"/>
      <w:numFmt w:val="bullet"/>
      <w:lvlText w:val=""/>
      <w:lvlJc w:val="left"/>
      <w:pPr>
        <w:tabs>
          <w:tab w:val="num" w:pos="2088"/>
        </w:tabs>
        <w:ind w:left="2088" w:hanging="288"/>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33E5FDB"/>
    <w:multiLevelType w:val="multilevel"/>
    <w:tmpl w:val="A7363568"/>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49200947"/>
    <w:multiLevelType w:val="multilevel"/>
    <w:tmpl w:val="375E90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55BA041E"/>
    <w:multiLevelType w:val="hybridMultilevel"/>
    <w:tmpl w:val="54AE28C2"/>
    <w:lvl w:ilvl="0" w:tplc="D362F29A">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1CD4CD8"/>
    <w:multiLevelType w:val="multilevel"/>
    <w:tmpl w:val="9F142F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81E1E4B"/>
    <w:multiLevelType w:val="hybridMultilevel"/>
    <w:tmpl w:val="A7363568"/>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6E690141"/>
    <w:multiLevelType w:val="hybridMultilevel"/>
    <w:tmpl w:val="B1B28B18"/>
    <w:lvl w:ilvl="0" w:tplc="DEBA1F78">
      <w:start w:val="1"/>
      <w:numFmt w:val="bullet"/>
      <w:lvlText w:val=""/>
      <w:lvlJc w:val="left"/>
      <w:pPr>
        <w:tabs>
          <w:tab w:val="num" w:pos="2455"/>
        </w:tabs>
        <w:ind w:left="2455" w:hanging="288"/>
      </w:pPr>
      <w:rPr>
        <w:rFonts w:ascii="Symbol" w:hAnsi="Symbol" w:hint="default"/>
        <w:color w:val="auto"/>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1">
    <w:nsid w:val="7F577500"/>
    <w:multiLevelType w:val="multilevel"/>
    <w:tmpl w:val="375E90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1"/>
  </w:num>
  <w:num w:numId="2">
    <w:abstractNumId w:val="6"/>
  </w:num>
  <w:num w:numId="3">
    <w:abstractNumId w:val="8"/>
  </w:num>
  <w:num w:numId="4">
    <w:abstractNumId w:val="0"/>
  </w:num>
  <w:num w:numId="5">
    <w:abstractNumId w:val="7"/>
  </w:num>
  <w:num w:numId="6">
    <w:abstractNumId w:val="1"/>
  </w:num>
  <w:num w:numId="7">
    <w:abstractNumId w:val="4"/>
  </w:num>
  <w:num w:numId="8">
    <w:abstractNumId w:val="10"/>
  </w:num>
  <w:num w:numId="9">
    <w:abstractNumId w:val="9"/>
  </w:num>
  <w:num w:numId="10">
    <w:abstractNumId w:val="5"/>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E6731"/>
    <w:rsid w:val="00014E2F"/>
    <w:rsid w:val="00021221"/>
    <w:rsid w:val="000279D1"/>
    <w:rsid w:val="00050E59"/>
    <w:rsid w:val="000621B5"/>
    <w:rsid w:val="000B7F6E"/>
    <w:rsid w:val="000C3A5C"/>
    <w:rsid w:val="000C4D2A"/>
    <w:rsid w:val="000C555C"/>
    <w:rsid w:val="000D15B4"/>
    <w:rsid w:val="000D50E7"/>
    <w:rsid w:val="000D7542"/>
    <w:rsid w:val="000F09AB"/>
    <w:rsid w:val="000F39A5"/>
    <w:rsid w:val="0010306D"/>
    <w:rsid w:val="00125FC3"/>
    <w:rsid w:val="00127D6D"/>
    <w:rsid w:val="001339A3"/>
    <w:rsid w:val="00142185"/>
    <w:rsid w:val="00151500"/>
    <w:rsid w:val="00154001"/>
    <w:rsid w:val="001636E2"/>
    <w:rsid w:val="0018235C"/>
    <w:rsid w:val="00184D64"/>
    <w:rsid w:val="00185338"/>
    <w:rsid w:val="001C46A7"/>
    <w:rsid w:val="001C7428"/>
    <w:rsid w:val="001D03DA"/>
    <w:rsid w:val="001F4B3A"/>
    <w:rsid w:val="00231C70"/>
    <w:rsid w:val="00271559"/>
    <w:rsid w:val="002748F6"/>
    <w:rsid w:val="00287460"/>
    <w:rsid w:val="00293AE5"/>
    <w:rsid w:val="002B331E"/>
    <w:rsid w:val="002B522D"/>
    <w:rsid w:val="002E068C"/>
    <w:rsid w:val="002E1604"/>
    <w:rsid w:val="002F119C"/>
    <w:rsid w:val="00345F37"/>
    <w:rsid w:val="00354FE5"/>
    <w:rsid w:val="00363098"/>
    <w:rsid w:val="003719DA"/>
    <w:rsid w:val="00372C88"/>
    <w:rsid w:val="003C6513"/>
    <w:rsid w:val="003C6C95"/>
    <w:rsid w:val="003D0D40"/>
    <w:rsid w:val="003D453D"/>
    <w:rsid w:val="003F1A84"/>
    <w:rsid w:val="00401FFA"/>
    <w:rsid w:val="00411248"/>
    <w:rsid w:val="00417392"/>
    <w:rsid w:val="00423B07"/>
    <w:rsid w:val="00424664"/>
    <w:rsid w:val="004304FD"/>
    <w:rsid w:val="004574A7"/>
    <w:rsid w:val="00460702"/>
    <w:rsid w:val="00485657"/>
    <w:rsid w:val="0048718A"/>
    <w:rsid w:val="00491A2C"/>
    <w:rsid w:val="004938D4"/>
    <w:rsid w:val="004C4E17"/>
    <w:rsid w:val="00511BBE"/>
    <w:rsid w:val="00523FC1"/>
    <w:rsid w:val="00532725"/>
    <w:rsid w:val="005424F7"/>
    <w:rsid w:val="005472FA"/>
    <w:rsid w:val="0056470B"/>
    <w:rsid w:val="005861EF"/>
    <w:rsid w:val="00593EC8"/>
    <w:rsid w:val="005B0BA5"/>
    <w:rsid w:val="005B682E"/>
    <w:rsid w:val="005C24A1"/>
    <w:rsid w:val="005D0D0D"/>
    <w:rsid w:val="005E6731"/>
    <w:rsid w:val="005F2841"/>
    <w:rsid w:val="005F5414"/>
    <w:rsid w:val="006000E9"/>
    <w:rsid w:val="00630757"/>
    <w:rsid w:val="0064763C"/>
    <w:rsid w:val="00650FFD"/>
    <w:rsid w:val="00657BFC"/>
    <w:rsid w:val="00660CAC"/>
    <w:rsid w:val="006670AB"/>
    <w:rsid w:val="00684D20"/>
    <w:rsid w:val="006869D6"/>
    <w:rsid w:val="006C062D"/>
    <w:rsid w:val="006E1412"/>
    <w:rsid w:val="006F1870"/>
    <w:rsid w:val="006F66FC"/>
    <w:rsid w:val="00700B23"/>
    <w:rsid w:val="00707AD4"/>
    <w:rsid w:val="00715480"/>
    <w:rsid w:val="00751F83"/>
    <w:rsid w:val="007756D7"/>
    <w:rsid w:val="00783BF8"/>
    <w:rsid w:val="00784101"/>
    <w:rsid w:val="007B36DE"/>
    <w:rsid w:val="007B77AE"/>
    <w:rsid w:val="007E0CF2"/>
    <w:rsid w:val="007F04EC"/>
    <w:rsid w:val="007F708A"/>
    <w:rsid w:val="00801D57"/>
    <w:rsid w:val="00813E31"/>
    <w:rsid w:val="00817C3E"/>
    <w:rsid w:val="00821D45"/>
    <w:rsid w:val="00842FFE"/>
    <w:rsid w:val="00851FD0"/>
    <w:rsid w:val="00856E2B"/>
    <w:rsid w:val="008605E7"/>
    <w:rsid w:val="00870708"/>
    <w:rsid w:val="008B1774"/>
    <w:rsid w:val="008B54D2"/>
    <w:rsid w:val="008D0763"/>
    <w:rsid w:val="008F0813"/>
    <w:rsid w:val="008F73A4"/>
    <w:rsid w:val="008F7421"/>
    <w:rsid w:val="0091396C"/>
    <w:rsid w:val="0095100F"/>
    <w:rsid w:val="009514F9"/>
    <w:rsid w:val="0097055F"/>
    <w:rsid w:val="00974A36"/>
    <w:rsid w:val="00985073"/>
    <w:rsid w:val="009A0776"/>
    <w:rsid w:val="009A4322"/>
    <w:rsid w:val="009A65AD"/>
    <w:rsid w:val="009D25EA"/>
    <w:rsid w:val="009D43C5"/>
    <w:rsid w:val="009D47D8"/>
    <w:rsid w:val="009F7216"/>
    <w:rsid w:val="00A1569C"/>
    <w:rsid w:val="00A20C9E"/>
    <w:rsid w:val="00A22586"/>
    <w:rsid w:val="00A45A59"/>
    <w:rsid w:val="00A618F0"/>
    <w:rsid w:val="00A76440"/>
    <w:rsid w:val="00A76DBA"/>
    <w:rsid w:val="00AA0D77"/>
    <w:rsid w:val="00AD164A"/>
    <w:rsid w:val="00AD2192"/>
    <w:rsid w:val="00AE5148"/>
    <w:rsid w:val="00AF1E11"/>
    <w:rsid w:val="00B10EE0"/>
    <w:rsid w:val="00B44310"/>
    <w:rsid w:val="00B62981"/>
    <w:rsid w:val="00B72091"/>
    <w:rsid w:val="00B75CC5"/>
    <w:rsid w:val="00B9420F"/>
    <w:rsid w:val="00B9447D"/>
    <w:rsid w:val="00BA39EE"/>
    <w:rsid w:val="00BA67B4"/>
    <w:rsid w:val="00BF0C8C"/>
    <w:rsid w:val="00C04D7B"/>
    <w:rsid w:val="00C05E3A"/>
    <w:rsid w:val="00C3138F"/>
    <w:rsid w:val="00C45FC6"/>
    <w:rsid w:val="00C53425"/>
    <w:rsid w:val="00C945FA"/>
    <w:rsid w:val="00C97738"/>
    <w:rsid w:val="00CA7D5F"/>
    <w:rsid w:val="00CB6D9A"/>
    <w:rsid w:val="00CC2395"/>
    <w:rsid w:val="00CC6CB9"/>
    <w:rsid w:val="00CD76B6"/>
    <w:rsid w:val="00CE2B2A"/>
    <w:rsid w:val="00CE3191"/>
    <w:rsid w:val="00CE6F70"/>
    <w:rsid w:val="00D1540E"/>
    <w:rsid w:val="00D265C9"/>
    <w:rsid w:val="00D67736"/>
    <w:rsid w:val="00D96D60"/>
    <w:rsid w:val="00DC1A75"/>
    <w:rsid w:val="00DE4917"/>
    <w:rsid w:val="00DE6598"/>
    <w:rsid w:val="00DF3805"/>
    <w:rsid w:val="00DF6F06"/>
    <w:rsid w:val="00E008C8"/>
    <w:rsid w:val="00E45232"/>
    <w:rsid w:val="00E60335"/>
    <w:rsid w:val="00E86945"/>
    <w:rsid w:val="00E92DC1"/>
    <w:rsid w:val="00EB63C2"/>
    <w:rsid w:val="00ED065F"/>
    <w:rsid w:val="00ED7733"/>
    <w:rsid w:val="00EE2CE1"/>
    <w:rsid w:val="00EE3483"/>
    <w:rsid w:val="00F07553"/>
    <w:rsid w:val="00F11B9F"/>
    <w:rsid w:val="00F36937"/>
    <w:rsid w:val="00F4175C"/>
    <w:rsid w:val="00F84CE7"/>
    <w:rsid w:val="00FA4FFD"/>
    <w:rsid w:val="00FC7A44"/>
    <w:rsid w:val="00FD49E3"/>
    <w:rsid w:val="00FD4E99"/>
    <w:rsid w:val="00FF15FB"/>
    <w:rsid w:val="00FF52AE"/>
    <w:rsid w:val="00FF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B07"/>
    <w:rPr>
      <w:sz w:val="24"/>
    </w:rPr>
  </w:style>
  <w:style w:type="paragraph" w:styleId="Heading1">
    <w:name w:val="heading 1"/>
    <w:basedOn w:val="Normal"/>
    <w:next w:val="Normal"/>
    <w:qFormat/>
    <w:rsid w:val="00423B07"/>
    <w:pPr>
      <w:spacing w:before="240"/>
      <w:outlineLvl w:val="0"/>
    </w:pPr>
    <w:rPr>
      <w:rFonts w:ascii="Arial" w:hAnsi="Arial"/>
      <w:b/>
      <w:u w:val="single"/>
    </w:rPr>
  </w:style>
  <w:style w:type="paragraph" w:styleId="Heading2">
    <w:name w:val="heading 2"/>
    <w:basedOn w:val="Normal"/>
    <w:next w:val="Normal"/>
    <w:qFormat/>
    <w:rsid w:val="00151500"/>
    <w:pPr>
      <w:keepNext/>
      <w:tabs>
        <w:tab w:val="center" w:pos="3960"/>
      </w:tabs>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letters">
    <w:name w:val="Level 3 letters"/>
    <w:basedOn w:val="Normal"/>
    <w:rsid w:val="00423B07"/>
    <w:pPr>
      <w:ind w:left="2880" w:hanging="360"/>
    </w:pPr>
  </w:style>
  <w:style w:type="paragraph" w:styleId="Header">
    <w:name w:val="header"/>
    <w:basedOn w:val="Normal"/>
    <w:rsid w:val="00423B07"/>
    <w:pPr>
      <w:tabs>
        <w:tab w:val="center" w:pos="4320"/>
        <w:tab w:val="right" w:pos="8640"/>
      </w:tabs>
    </w:pPr>
  </w:style>
  <w:style w:type="paragraph" w:customStyle="1" w:styleId="Level1">
    <w:name w:val="Level 1"/>
    <w:basedOn w:val="Normal"/>
    <w:rsid w:val="00423B07"/>
    <w:pPr>
      <w:spacing w:before="240" w:after="240"/>
    </w:pPr>
    <w:rPr>
      <w:b/>
      <w:caps/>
    </w:rPr>
  </w:style>
  <w:style w:type="paragraph" w:customStyle="1" w:styleId="Level2">
    <w:name w:val="Level 2"/>
    <w:basedOn w:val="Normal"/>
    <w:rsid w:val="00423B07"/>
    <w:pPr>
      <w:ind w:left="1440" w:hanging="720"/>
    </w:pPr>
  </w:style>
  <w:style w:type="paragraph" w:customStyle="1" w:styleId="Level3">
    <w:name w:val="Level 3"/>
    <w:basedOn w:val="Normal"/>
    <w:rsid w:val="00423B07"/>
    <w:pPr>
      <w:ind w:left="2160" w:hanging="720"/>
    </w:pPr>
  </w:style>
  <w:style w:type="paragraph" w:customStyle="1" w:styleId="Level2bullets">
    <w:name w:val="Level 2 bullets"/>
    <w:basedOn w:val="Normal"/>
    <w:rsid w:val="00423B07"/>
    <w:pPr>
      <w:ind w:left="1800" w:hanging="360"/>
    </w:pPr>
  </w:style>
  <w:style w:type="paragraph" w:customStyle="1" w:styleId="Note">
    <w:name w:val="Note"/>
    <w:basedOn w:val="Normal"/>
    <w:rsid w:val="00423B07"/>
    <w:pPr>
      <w:ind w:left="720" w:hanging="720"/>
    </w:pPr>
    <w:rPr>
      <w:b/>
      <w:i/>
    </w:rPr>
  </w:style>
  <w:style w:type="paragraph" w:customStyle="1" w:styleId="Level1text">
    <w:name w:val="Level 1 text"/>
    <w:basedOn w:val="Normal"/>
    <w:rsid w:val="00423B07"/>
    <w:pPr>
      <w:ind w:left="720"/>
    </w:pPr>
  </w:style>
  <w:style w:type="paragraph" w:customStyle="1" w:styleId="Level3extraparagragh">
    <w:name w:val="Level 3 extra paragragh"/>
    <w:basedOn w:val="Normal"/>
    <w:rsid w:val="00423B07"/>
    <w:pPr>
      <w:ind w:left="2160"/>
    </w:pPr>
  </w:style>
  <w:style w:type="paragraph" w:customStyle="1" w:styleId="Level2extraparagraph">
    <w:name w:val="Level 2 extra paragraph"/>
    <w:basedOn w:val="Normal"/>
    <w:rsid w:val="00423B07"/>
    <w:pPr>
      <w:ind w:left="1440"/>
    </w:pPr>
  </w:style>
  <w:style w:type="paragraph" w:customStyle="1" w:styleId="Level3bullets">
    <w:name w:val="Level 3 bullets"/>
    <w:basedOn w:val="Normal"/>
    <w:rsid w:val="00423B07"/>
    <w:pPr>
      <w:ind w:left="2520" w:hanging="360"/>
    </w:pPr>
  </w:style>
  <w:style w:type="paragraph" w:styleId="Footer">
    <w:name w:val="footer"/>
    <w:basedOn w:val="Normal"/>
    <w:rsid w:val="00423B07"/>
    <w:pPr>
      <w:tabs>
        <w:tab w:val="center" w:pos="4320"/>
        <w:tab w:val="right" w:pos="8640"/>
      </w:tabs>
    </w:pPr>
  </w:style>
  <w:style w:type="character" w:styleId="Hyperlink">
    <w:name w:val="Hyperlink"/>
    <w:basedOn w:val="DefaultParagraphFont"/>
    <w:rsid w:val="00184D64"/>
    <w:rPr>
      <w:color w:val="0000FF"/>
      <w:u w:val="single"/>
    </w:rPr>
  </w:style>
  <w:style w:type="paragraph" w:styleId="BalloonText">
    <w:name w:val="Balloon Text"/>
    <w:basedOn w:val="Normal"/>
    <w:semiHidden/>
    <w:rsid w:val="00FF5D3F"/>
    <w:rPr>
      <w:rFonts w:ascii="Tahoma" w:hAnsi="Tahoma" w:cs="Tahoma"/>
      <w:sz w:val="16"/>
      <w:szCs w:val="16"/>
    </w:rPr>
  </w:style>
  <w:style w:type="character" w:styleId="FollowedHyperlink">
    <w:name w:val="FollowedHyperlink"/>
    <w:basedOn w:val="DefaultParagraphFont"/>
    <w:rsid w:val="00FD49E3"/>
    <w:rPr>
      <w:color w:val="800080"/>
      <w:u w:val="single"/>
    </w:rPr>
  </w:style>
  <w:style w:type="table" w:styleId="TableGrid">
    <w:name w:val="Table Grid"/>
    <w:basedOn w:val="TableNormal"/>
    <w:rsid w:val="00974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514F9"/>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PM Procedures</vt:lpstr>
    </vt:vector>
  </TitlesOfParts>
  <Company>PPPL</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Procedures</dc:title>
  <dc:subject/>
  <dc:creator>Thomas Egebo</dc:creator>
  <cp:keywords/>
  <dc:description/>
  <cp:lastModifiedBy>TEgebo</cp:lastModifiedBy>
  <cp:revision>3</cp:revision>
  <cp:lastPrinted>2010-06-07T13:17:00Z</cp:lastPrinted>
  <dcterms:created xsi:type="dcterms:W3CDTF">2011-01-24T02:44:00Z</dcterms:created>
  <dcterms:modified xsi:type="dcterms:W3CDTF">2011-01-24T21:49:00Z</dcterms:modified>
</cp:coreProperties>
</file>