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1" w:rsidRDefault="005C24A1" w:rsidP="00A54CE0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1.0</w:t>
      </w:r>
      <w:r w:rsidRPr="002E068C">
        <w:rPr>
          <w:rFonts w:ascii="Arial" w:hAnsi="Arial"/>
          <w:sz w:val="20"/>
        </w:rPr>
        <w:tab/>
      </w:r>
      <w:r w:rsidRPr="002E068C">
        <w:rPr>
          <w:rFonts w:ascii="Arial" w:hAnsi="Arial"/>
          <w:sz w:val="20"/>
          <w:u w:val="single"/>
        </w:rPr>
        <w:t>purpose</w:t>
      </w:r>
    </w:p>
    <w:p w:rsidR="002E068C" w:rsidRPr="002E068C" w:rsidRDefault="002E068C" w:rsidP="002E068C">
      <w:pPr>
        <w:pStyle w:val="Level1"/>
        <w:spacing w:before="0" w:after="0"/>
        <w:rPr>
          <w:rFonts w:ascii="Arial" w:hAnsi="Arial"/>
          <w:sz w:val="20"/>
        </w:rPr>
      </w:pPr>
    </w:p>
    <w:p w:rsidR="00FA4FFD" w:rsidRDefault="00814F49" w:rsidP="00D94214">
      <w:pPr>
        <w:pStyle w:val="Level1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purpose of </w:t>
      </w:r>
      <w:r w:rsidR="00C160FC">
        <w:rPr>
          <w:rFonts w:ascii="Arial" w:hAnsi="Arial"/>
          <w:sz w:val="20"/>
        </w:rPr>
        <w:t xml:space="preserve">this procedure for </w:t>
      </w:r>
      <w:r>
        <w:rPr>
          <w:rFonts w:ascii="Arial" w:hAnsi="Arial" w:cs="Arial"/>
          <w:spacing w:val="-4"/>
          <w:sz w:val="20"/>
        </w:rPr>
        <w:t>s</w:t>
      </w:r>
      <w:r w:rsidRPr="00A2401A">
        <w:rPr>
          <w:rFonts w:ascii="Arial" w:hAnsi="Arial" w:cs="Arial"/>
          <w:spacing w:val="-4"/>
          <w:sz w:val="20"/>
        </w:rPr>
        <w:t xml:space="preserve">ystem surveillance and maintenance </w:t>
      </w:r>
      <w:r w:rsidR="00612656">
        <w:rPr>
          <w:rFonts w:ascii="Arial" w:hAnsi="Arial"/>
          <w:sz w:val="20"/>
        </w:rPr>
        <w:t xml:space="preserve">is to ensure </w:t>
      </w:r>
      <w:r w:rsidR="00CC0FF2">
        <w:rPr>
          <w:rFonts w:ascii="Arial" w:hAnsi="Arial"/>
          <w:sz w:val="20"/>
        </w:rPr>
        <w:t xml:space="preserve">the </w:t>
      </w:r>
      <w:r w:rsidR="00220B9B">
        <w:rPr>
          <w:rFonts w:ascii="Arial" w:hAnsi="Arial"/>
          <w:sz w:val="20"/>
        </w:rPr>
        <w:t>PPP</w:t>
      </w:r>
      <w:r w:rsidR="00B87188">
        <w:rPr>
          <w:rFonts w:ascii="Arial" w:hAnsi="Arial"/>
          <w:sz w:val="20"/>
        </w:rPr>
        <w:t xml:space="preserve">L </w:t>
      </w:r>
      <w:r w:rsidR="00CC0FF2">
        <w:rPr>
          <w:rFonts w:ascii="Arial" w:hAnsi="Arial"/>
          <w:sz w:val="20"/>
        </w:rPr>
        <w:t xml:space="preserve">site-wide </w:t>
      </w:r>
      <w:r w:rsidR="00220B9B">
        <w:rPr>
          <w:rFonts w:ascii="Arial" w:hAnsi="Arial"/>
          <w:sz w:val="20"/>
        </w:rPr>
        <w:t>Project Management System</w:t>
      </w:r>
      <w:r w:rsidR="00612656">
        <w:rPr>
          <w:rFonts w:ascii="Arial" w:hAnsi="Arial"/>
          <w:sz w:val="20"/>
        </w:rPr>
        <w:t xml:space="preserve"> </w:t>
      </w:r>
      <w:r w:rsidR="00B87188">
        <w:rPr>
          <w:rFonts w:ascii="Arial" w:hAnsi="Arial"/>
          <w:sz w:val="20"/>
        </w:rPr>
        <w:t>is applied consistently over time and that authorized changes to the EVMS are incorporated across all projects governed by EVMS.</w:t>
      </w:r>
    </w:p>
    <w:p w:rsidR="00D94214" w:rsidRPr="002E068C" w:rsidRDefault="00D94214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Default="005C24A1" w:rsidP="00A54CE0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 w:rsidRPr="002E068C">
        <w:rPr>
          <w:rFonts w:ascii="Arial" w:hAnsi="Arial"/>
          <w:sz w:val="20"/>
        </w:rPr>
        <w:t>2.0</w:t>
      </w:r>
      <w:r w:rsidRPr="002E068C">
        <w:rPr>
          <w:rFonts w:ascii="Arial" w:hAnsi="Arial"/>
          <w:sz w:val="20"/>
        </w:rPr>
        <w:tab/>
      </w:r>
      <w:r w:rsidR="00FA4FFD">
        <w:rPr>
          <w:rFonts w:ascii="Arial" w:hAnsi="Arial"/>
          <w:sz w:val="20"/>
          <w:u w:val="single"/>
        </w:rPr>
        <w:t>SCOPE</w:t>
      </w:r>
    </w:p>
    <w:p w:rsidR="002E068C" w:rsidRPr="002E068C" w:rsidRDefault="002E068C" w:rsidP="002E068C">
      <w:pPr>
        <w:pStyle w:val="Level1"/>
        <w:spacing w:before="0" w:after="0"/>
        <w:rPr>
          <w:rFonts w:ascii="Arial" w:hAnsi="Arial"/>
          <w:sz w:val="20"/>
        </w:rPr>
      </w:pPr>
    </w:p>
    <w:p w:rsidR="007C58C5" w:rsidRDefault="007C58C5" w:rsidP="00D94214">
      <w:pPr>
        <w:pStyle w:val="Level1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Systems surveillance and maintenance occurs at two </w:t>
      </w:r>
      <w:r w:rsidR="00332529">
        <w:rPr>
          <w:rFonts w:ascii="Arial" w:hAnsi="Arial"/>
          <w:sz w:val="20"/>
        </w:rPr>
        <w:t xml:space="preserve">interrelated </w:t>
      </w:r>
      <w:r>
        <w:rPr>
          <w:rFonts w:ascii="Arial" w:hAnsi="Arial"/>
          <w:sz w:val="20"/>
        </w:rPr>
        <w:t xml:space="preserve">levels: at the overall </w:t>
      </w:r>
      <w:r w:rsidR="00734E2E">
        <w:rPr>
          <w:rFonts w:ascii="Arial" w:hAnsi="Arial"/>
          <w:sz w:val="20"/>
        </w:rPr>
        <w:t>PPP</w:t>
      </w:r>
      <w:r>
        <w:rPr>
          <w:rFonts w:ascii="Arial" w:hAnsi="Arial"/>
          <w:sz w:val="20"/>
        </w:rPr>
        <w:t xml:space="preserve">L site-wide </w:t>
      </w:r>
      <w:r w:rsidR="00734E2E">
        <w:rPr>
          <w:rFonts w:ascii="Arial" w:hAnsi="Arial"/>
          <w:sz w:val="20"/>
        </w:rPr>
        <w:t>Project Management System</w:t>
      </w:r>
      <w:r>
        <w:rPr>
          <w:rFonts w:ascii="Arial" w:hAnsi="Arial"/>
          <w:sz w:val="20"/>
        </w:rPr>
        <w:t xml:space="preserve"> level and at the individual project level. </w:t>
      </w:r>
      <w:r w:rsidR="00D942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 single-system </w:t>
      </w:r>
      <w:r w:rsidR="00734E2E">
        <w:rPr>
          <w:rFonts w:ascii="Arial" w:hAnsi="Arial"/>
          <w:sz w:val="20"/>
        </w:rPr>
        <w:t xml:space="preserve">Project Management System </w:t>
      </w:r>
      <w:r>
        <w:rPr>
          <w:rFonts w:ascii="Arial" w:hAnsi="Arial"/>
          <w:sz w:val="20"/>
        </w:rPr>
        <w:t>approa</w:t>
      </w:r>
      <w:r w:rsidR="00734E2E">
        <w:rPr>
          <w:rFonts w:ascii="Arial" w:hAnsi="Arial"/>
          <w:sz w:val="20"/>
        </w:rPr>
        <w:t>ch is the foundation for the PPPL</w:t>
      </w:r>
      <w:r>
        <w:rPr>
          <w:rFonts w:ascii="Arial" w:hAnsi="Arial"/>
          <w:sz w:val="20"/>
        </w:rPr>
        <w:t xml:space="preserve"> site-wide </w:t>
      </w:r>
      <w:r w:rsidR="00734E2E">
        <w:rPr>
          <w:rFonts w:ascii="Arial" w:hAnsi="Arial"/>
          <w:sz w:val="20"/>
        </w:rPr>
        <w:t xml:space="preserve">EVMS </w:t>
      </w:r>
      <w:r>
        <w:rPr>
          <w:rFonts w:ascii="Arial" w:hAnsi="Arial"/>
          <w:sz w:val="20"/>
        </w:rPr>
        <w:t>certification; with features to ensure that the site-wide EVMS application can be flexible as may be required for individual application areas (e</w:t>
      </w:r>
      <w:r w:rsidR="00D9421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g</w:t>
      </w:r>
      <w:r w:rsidR="00D9421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, construction, environmental, research) and/or to meet the requirements of specific external DOE customers.</w:t>
      </w:r>
      <w:r w:rsidR="00D942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In all cases,</w:t>
      </w:r>
      <w:r w:rsidR="00734E2E">
        <w:rPr>
          <w:rFonts w:ascii="Arial" w:hAnsi="Arial"/>
          <w:sz w:val="20"/>
        </w:rPr>
        <w:t xml:space="preserve"> the PPPL</w:t>
      </w:r>
      <w:r>
        <w:rPr>
          <w:rFonts w:ascii="Arial" w:hAnsi="Arial"/>
          <w:sz w:val="20"/>
        </w:rPr>
        <w:t xml:space="preserve"> </w:t>
      </w:r>
      <w:r w:rsidR="00734E2E">
        <w:rPr>
          <w:rFonts w:ascii="Arial" w:hAnsi="Arial"/>
          <w:sz w:val="20"/>
        </w:rPr>
        <w:t xml:space="preserve">Project Management </w:t>
      </w:r>
      <w:r>
        <w:rPr>
          <w:rFonts w:ascii="Arial" w:hAnsi="Arial"/>
          <w:sz w:val="20"/>
        </w:rPr>
        <w:t>System Description</w:t>
      </w:r>
      <w:r w:rsidR="00AF7F59">
        <w:rPr>
          <w:rFonts w:ascii="Arial" w:hAnsi="Arial"/>
          <w:sz w:val="20"/>
        </w:rPr>
        <w:t xml:space="preserve"> (PMS</w:t>
      </w:r>
      <w:r w:rsidR="00734E2E"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 xml:space="preserve">, the accompanying </w:t>
      </w:r>
      <w:r w:rsidR="00AF7F59">
        <w:rPr>
          <w:rFonts w:ascii="Arial" w:hAnsi="Arial"/>
          <w:sz w:val="20"/>
        </w:rPr>
        <w:t>PMS</w:t>
      </w:r>
      <w:r w:rsidR="00734E2E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 Procedures, and the individual project management practices described in the Project Execution Plans (PEP) will be </w:t>
      </w:r>
      <w:r w:rsidR="00332529">
        <w:rPr>
          <w:rFonts w:ascii="Arial" w:hAnsi="Arial"/>
          <w:sz w:val="20"/>
        </w:rPr>
        <w:t xml:space="preserve">consistent with each other and </w:t>
      </w:r>
      <w:r>
        <w:rPr>
          <w:rFonts w:ascii="Arial" w:hAnsi="Arial"/>
          <w:sz w:val="20"/>
        </w:rPr>
        <w:t>compliant with the EVMS 32 Criteria.</w:t>
      </w:r>
      <w:r w:rsidR="00332529">
        <w:rPr>
          <w:rFonts w:ascii="Arial" w:hAnsi="Arial"/>
          <w:sz w:val="20"/>
        </w:rPr>
        <w:t xml:space="preserve"> </w:t>
      </w:r>
      <w:r w:rsidR="00D94214">
        <w:rPr>
          <w:rFonts w:ascii="Arial" w:hAnsi="Arial"/>
          <w:sz w:val="20"/>
        </w:rPr>
        <w:t xml:space="preserve"> </w:t>
      </w:r>
      <w:r w:rsidR="00332529">
        <w:rPr>
          <w:rFonts w:ascii="Arial" w:hAnsi="Arial"/>
          <w:sz w:val="20"/>
        </w:rPr>
        <w:t>Any exceptions must be approved in writing by the Laboratory Project Management Officer.</w:t>
      </w:r>
      <w:r>
        <w:rPr>
          <w:rFonts w:ascii="Arial" w:hAnsi="Arial"/>
          <w:sz w:val="20"/>
        </w:rPr>
        <w:t xml:space="preserve"> </w:t>
      </w:r>
    </w:p>
    <w:p w:rsidR="00FA4FFD" w:rsidRPr="002E068C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5C24A1" w:rsidRPr="002E068C" w:rsidRDefault="005C24A1" w:rsidP="00A54CE0">
      <w:pPr>
        <w:pStyle w:val="Level1"/>
        <w:spacing w:before="0" w:after="0"/>
        <w:outlineLvl w:val="0"/>
        <w:rPr>
          <w:rFonts w:ascii="Arial" w:hAnsi="Arial"/>
          <w:sz w:val="20"/>
          <w:u w:val="words"/>
        </w:rPr>
      </w:pPr>
      <w:r w:rsidRPr="002E068C">
        <w:rPr>
          <w:rFonts w:ascii="Arial" w:hAnsi="Arial"/>
          <w:sz w:val="20"/>
        </w:rPr>
        <w:t>3.0</w:t>
      </w:r>
      <w:r w:rsidRPr="002E068C">
        <w:rPr>
          <w:rFonts w:ascii="Arial" w:hAnsi="Arial"/>
          <w:sz w:val="20"/>
        </w:rPr>
        <w:tab/>
      </w:r>
      <w:r w:rsidR="00FA4FFD">
        <w:rPr>
          <w:rFonts w:ascii="Arial" w:hAnsi="Arial"/>
          <w:sz w:val="20"/>
          <w:u w:val="words"/>
        </w:rPr>
        <w:t>REFERENCES</w:t>
      </w:r>
    </w:p>
    <w:p w:rsidR="00BA39EE" w:rsidRDefault="00BA39EE" w:rsidP="002E068C">
      <w:pPr>
        <w:pStyle w:val="Level1text"/>
        <w:ind w:left="0"/>
        <w:rPr>
          <w:rFonts w:ascii="Arial" w:hAnsi="Arial"/>
          <w:sz w:val="20"/>
        </w:rPr>
      </w:pPr>
    </w:p>
    <w:p w:rsidR="00D94214" w:rsidRDefault="00D94214" w:rsidP="00D94214">
      <w:pPr>
        <w:pStyle w:val="Level1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3.1</w:t>
      </w:r>
      <w:r>
        <w:rPr>
          <w:rFonts w:ascii="Arial" w:hAnsi="Arial"/>
          <w:b/>
          <w:sz w:val="20"/>
        </w:rPr>
        <w:tab/>
      </w:r>
      <w:r w:rsidRPr="00EC2205">
        <w:rPr>
          <w:rFonts w:ascii="Arial" w:hAnsi="Arial"/>
          <w:sz w:val="20"/>
        </w:rPr>
        <w:t>DOE</w:t>
      </w:r>
      <w:r w:rsidRPr="00EC2205">
        <w:rPr>
          <w:rFonts w:ascii="Arial" w:hAnsi="Arial"/>
          <w:sz w:val="20"/>
        </w:rPr>
        <w:t xml:space="preserve"> </w:t>
      </w:r>
      <w:r w:rsidRPr="00EC2205">
        <w:rPr>
          <w:rFonts w:ascii="Arial" w:hAnsi="Arial"/>
          <w:sz w:val="20"/>
        </w:rPr>
        <w:t>Or</w:t>
      </w:r>
      <w:r w:rsidRPr="00EC2205">
        <w:rPr>
          <w:rFonts w:ascii="Arial" w:hAnsi="Arial"/>
          <w:sz w:val="20"/>
        </w:rPr>
        <w:t>d</w:t>
      </w:r>
      <w:r w:rsidRPr="00EC2205">
        <w:rPr>
          <w:rFonts w:ascii="Arial" w:hAnsi="Arial"/>
          <w:sz w:val="20"/>
        </w:rPr>
        <w:t xml:space="preserve">er </w:t>
      </w:r>
      <w:r w:rsidRPr="00EC2205">
        <w:rPr>
          <w:rFonts w:ascii="Arial" w:hAnsi="Arial"/>
          <w:sz w:val="20"/>
        </w:rPr>
        <w:t>4</w:t>
      </w:r>
      <w:r w:rsidRPr="00EC2205">
        <w:rPr>
          <w:rFonts w:ascii="Arial" w:hAnsi="Arial"/>
          <w:sz w:val="20"/>
        </w:rPr>
        <w:t>1</w:t>
      </w:r>
      <w:r w:rsidRPr="00EC2205">
        <w:rPr>
          <w:rFonts w:ascii="Arial" w:hAnsi="Arial"/>
          <w:sz w:val="20"/>
        </w:rPr>
        <w:t>3.3</w:t>
      </w:r>
      <w:r w:rsidR="00AF7F59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>, “Program and Project Management for the Acquisition of Capital Assets”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455214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3.2</w:t>
      </w:r>
      <w:r>
        <w:rPr>
          <w:rFonts w:ascii="Arial" w:hAnsi="Arial"/>
          <w:sz w:val="20"/>
        </w:rPr>
        <w:tab/>
      </w:r>
      <w:r w:rsidR="00734E2E">
        <w:rPr>
          <w:rFonts w:ascii="Arial" w:hAnsi="Arial"/>
          <w:sz w:val="20"/>
        </w:rPr>
        <w:t>PPPL Project Management System Description (PMSD)</w:t>
      </w:r>
    </w:p>
    <w:p w:rsidR="00455214" w:rsidRDefault="00455214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455214" w:rsidP="00455214">
      <w:pPr>
        <w:pStyle w:val="Level1text"/>
        <w:ind w:left="0" w:firstLine="720"/>
        <w:rPr>
          <w:rFonts w:ascii="Arial" w:hAnsi="Arial"/>
          <w:sz w:val="20"/>
        </w:rPr>
      </w:pPr>
      <w:r w:rsidRPr="00455214">
        <w:rPr>
          <w:rFonts w:ascii="Arial" w:hAnsi="Arial"/>
          <w:b/>
          <w:sz w:val="20"/>
        </w:rPr>
        <w:t>3.3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1.0, </w:t>
      </w:r>
      <w:r w:rsidR="00E8103D">
        <w:rPr>
          <w:rFonts w:ascii="Arial" w:hAnsi="Arial"/>
          <w:sz w:val="20"/>
        </w:rPr>
        <w:t xml:space="preserve">Preparation and Control of EVMS </w:t>
      </w:r>
      <w:r w:rsidR="005B57C9">
        <w:rPr>
          <w:rFonts w:ascii="Arial" w:hAnsi="Arial"/>
          <w:sz w:val="20"/>
        </w:rPr>
        <w:t>Procedures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3.3</w:t>
      </w:r>
      <w:r>
        <w:rPr>
          <w:rFonts w:ascii="Arial" w:hAnsi="Arial"/>
          <w:b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1.2, Project Work Breakdown Structure (WBS)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6D2F11">
      <w:pPr>
        <w:pStyle w:val="Level1text"/>
        <w:ind w:left="1440" w:hanging="7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3.4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1.3, Project Organizational Breakdown </w:t>
      </w:r>
      <w:r w:rsidR="005B57C9">
        <w:rPr>
          <w:rFonts w:ascii="Arial" w:hAnsi="Arial"/>
          <w:sz w:val="20"/>
        </w:rPr>
        <w:t xml:space="preserve">Structure </w:t>
      </w:r>
      <w:r>
        <w:rPr>
          <w:rFonts w:ascii="Arial" w:hAnsi="Arial"/>
          <w:sz w:val="20"/>
        </w:rPr>
        <w:t>(OBS)</w:t>
      </w:r>
      <w:r w:rsidR="006D2F11">
        <w:rPr>
          <w:rFonts w:ascii="Arial" w:hAnsi="Arial"/>
          <w:sz w:val="20"/>
        </w:rPr>
        <w:t xml:space="preserve"> &amp; Responsibility Assignment Matrix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3.5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1.4, Control Accounts, Work Packages &amp; Planning Packages</w:t>
      </w: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FA4FFD" w:rsidRDefault="00FA4FFD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3.6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 w:rsidR="0085075E">
        <w:rPr>
          <w:rFonts w:ascii="Arial" w:hAnsi="Arial"/>
          <w:sz w:val="20"/>
        </w:rPr>
        <w:t xml:space="preserve"> Procedure 1.5, </w:t>
      </w:r>
      <w:r w:rsidR="005B57C9">
        <w:rPr>
          <w:rFonts w:ascii="Arial" w:hAnsi="Arial"/>
          <w:sz w:val="20"/>
        </w:rPr>
        <w:t>Control Account Plan/</w:t>
      </w:r>
      <w:r>
        <w:rPr>
          <w:rFonts w:ascii="Arial" w:hAnsi="Arial"/>
          <w:sz w:val="20"/>
        </w:rPr>
        <w:t>Work Authorization</w:t>
      </w: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3.7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1.6, Project Schedule</w:t>
      </w: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3.8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1.7, Cost Estimating</w:t>
      </w: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3.9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1.8, Monthly Status/Reporting</w:t>
      </w:r>
    </w:p>
    <w:p w:rsidR="00E92DC1" w:rsidRDefault="00E92DC1" w:rsidP="002E068C">
      <w:pPr>
        <w:pStyle w:val="Level1text"/>
        <w:ind w:left="0"/>
        <w:rPr>
          <w:rFonts w:ascii="Arial" w:hAnsi="Arial"/>
          <w:sz w:val="20"/>
        </w:rPr>
      </w:pPr>
    </w:p>
    <w:p w:rsidR="00E92DC1" w:rsidRPr="00E92DC1" w:rsidRDefault="00E92DC1" w:rsidP="002E068C">
      <w:pPr>
        <w:pStyle w:val="Level1tex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3.10</w:t>
      </w:r>
      <w:r w:rsidR="00B87188">
        <w:rPr>
          <w:rFonts w:ascii="Arial" w:hAnsi="Arial"/>
          <w:sz w:val="20"/>
        </w:rPr>
        <w:tab/>
      </w:r>
      <w:r w:rsidR="00D94214">
        <w:rPr>
          <w:rFonts w:ascii="Arial" w:hAnsi="Arial"/>
          <w:sz w:val="20"/>
        </w:rPr>
        <w:t>PM</w:t>
      </w:r>
      <w:r>
        <w:rPr>
          <w:rFonts w:ascii="Arial" w:hAnsi="Arial"/>
          <w:sz w:val="20"/>
        </w:rPr>
        <w:t xml:space="preserve"> Procedure 1.9, Change Control</w:t>
      </w:r>
    </w:p>
    <w:p w:rsidR="00FA4FFD" w:rsidRPr="002E068C" w:rsidRDefault="00FA4FFD" w:rsidP="002E068C">
      <w:pPr>
        <w:pStyle w:val="Level1text"/>
        <w:ind w:left="0"/>
        <w:rPr>
          <w:rFonts w:ascii="Arial" w:hAnsi="Arial"/>
          <w:sz w:val="20"/>
        </w:rPr>
      </w:pPr>
    </w:p>
    <w:p w:rsidR="009F42E7" w:rsidRDefault="009F42E7" w:rsidP="002E068C">
      <w:pPr>
        <w:pStyle w:val="Level1"/>
        <w:spacing w:before="0" w:after="0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4.0</w:t>
      </w:r>
      <w:r>
        <w:rPr>
          <w:rFonts w:ascii="Arial" w:hAnsi="Arial"/>
          <w:sz w:val="20"/>
        </w:rPr>
        <w:tab/>
      </w:r>
      <w:r w:rsidRPr="009F42E7">
        <w:rPr>
          <w:rFonts w:ascii="Arial" w:hAnsi="Arial"/>
          <w:sz w:val="20"/>
          <w:u w:val="single"/>
        </w:rPr>
        <w:t>Responsibilities</w:t>
      </w:r>
    </w:p>
    <w:p w:rsidR="004A0707" w:rsidRDefault="004A0707" w:rsidP="002E068C">
      <w:pPr>
        <w:pStyle w:val="Level1"/>
        <w:spacing w:before="0" w:after="0"/>
        <w:rPr>
          <w:rFonts w:ascii="Arial" w:hAnsi="Arial"/>
          <w:b w:val="0"/>
          <w:sz w:val="20"/>
        </w:rPr>
      </w:pPr>
    </w:p>
    <w:p w:rsidR="00B34887" w:rsidRPr="004A0707" w:rsidRDefault="00D94214" w:rsidP="00D94214">
      <w:pPr>
        <w:pStyle w:val="Level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4.1</w:t>
      </w:r>
      <w:r>
        <w:rPr>
          <w:rFonts w:ascii="Arial" w:hAnsi="Arial" w:cs="Arial"/>
          <w:b/>
          <w:sz w:val="20"/>
        </w:rPr>
        <w:tab/>
      </w:r>
      <w:r w:rsidR="00B34887">
        <w:rPr>
          <w:rFonts w:ascii="Arial" w:hAnsi="Arial" w:cs="Arial"/>
          <w:sz w:val="20"/>
        </w:rPr>
        <w:t xml:space="preserve">Laboratory </w:t>
      </w:r>
      <w:r w:rsidR="00734E2E">
        <w:rPr>
          <w:rFonts w:ascii="Arial" w:hAnsi="Arial" w:cs="Arial"/>
          <w:sz w:val="20"/>
        </w:rPr>
        <w:t xml:space="preserve">Associate </w:t>
      </w:r>
      <w:r w:rsidR="00B34887">
        <w:rPr>
          <w:rFonts w:ascii="Arial" w:hAnsi="Arial" w:cs="Arial"/>
          <w:sz w:val="20"/>
        </w:rPr>
        <w:t>Dire</w:t>
      </w:r>
      <w:r w:rsidR="005747E5">
        <w:rPr>
          <w:rFonts w:ascii="Arial" w:hAnsi="Arial" w:cs="Arial"/>
          <w:sz w:val="20"/>
        </w:rPr>
        <w:t>ctor</w:t>
      </w:r>
      <w:r w:rsidR="00734E2E">
        <w:rPr>
          <w:rFonts w:ascii="Arial" w:hAnsi="Arial" w:cs="Arial"/>
          <w:sz w:val="20"/>
        </w:rPr>
        <w:t xml:space="preserve"> for Engineering and Infrastructure</w:t>
      </w:r>
      <w:r w:rsidR="005747E5">
        <w:rPr>
          <w:rFonts w:ascii="Arial" w:hAnsi="Arial" w:cs="Arial"/>
          <w:sz w:val="20"/>
        </w:rPr>
        <w:t>. Appoints the L</w:t>
      </w:r>
      <w:r w:rsidR="00636C30">
        <w:rPr>
          <w:rFonts w:ascii="Arial" w:hAnsi="Arial" w:cs="Arial"/>
          <w:sz w:val="20"/>
        </w:rPr>
        <w:t xml:space="preserve">aboratory Project Management Officer and receives an annual report on the health and compliance status of the </w:t>
      </w:r>
      <w:r w:rsidR="00734E2E">
        <w:rPr>
          <w:rFonts w:ascii="Arial" w:hAnsi="Arial" w:cs="Arial"/>
          <w:sz w:val="20"/>
        </w:rPr>
        <w:t>PPPL PMSD</w:t>
      </w:r>
      <w:r w:rsidR="00636C30">
        <w:rPr>
          <w:rFonts w:ascii="Arial" w:hAnsi="Arial" w:cs="Arial"/>
          <w:sz w:val="20"/>
        </w:rPr>
        <w:t xml:space="preserve">. </w:t>
      </w:r>
    </w:p>
    <w:p w:rsidR="00B34887" w:rsidRDefault="00B34887" w:rsidP="004A0707">
      <w:pPr>
        <w:pStyle w:val="Level2"/>
        <w:ind w:firstLine="0"/>
        <w:rPr>
          <w:rFonts w:ascii="Arial" w:hAnsi="Arial" w:cs="Arial"/>
          <w:sz w:val="20"/>
        </w:rPr>
      </w:pPr>
    </w:p>
    <w:p w:rsidR="004A0707" w:rsidRDefault="00D94214" w:rsidP="00D94214">
      <w:pPr>
        <w:pStyle w:val="Level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4.2</w:t>
      </w:r>
      <w:r>
        <w:rPr>
          <w:rFonts w:ascii="Arial" w:hAnsi="Arial" w:cs="Arial"/>
          <w:b/>
          <w:sz w:val="20"/>
        </w:rPr>
        <w:tab/>
      </w:r>
      <w:r w:rsidR="00332529">
        <w:rPr>
          <w:rFonts w:ascii="Arial" w:hAnsi="Arial" w:cs="Arial"/>
          <w:sz w:val="20"/>
        </w:rPr>
        <w:t xml:space="preserve">Laboratory </w:t>
      </w:r>
      <w:r w:rsidR="004A0707" w:rsidRPr="004A0707">
        <w:rPr>
          <w:rFonts w:ascii="Arial" w:hAnsi="Arial" w:cs="Arial"/>
          <w:sz w:val="20"/>
        </w:rPr>
        <w:t xml:space="preserve">Project Management Officer. </w:t>
      </w:r>
      <w:r w:rsidR="005B57C9">
        <w:rPr>
          <w:rFonts w:ascii="Arial" w:hAnsi="Arial" w:cs="Arial"/>
          <w:sz w:val="20"/>
        </w:rPr>
        <w:t>Reviews</w:t>
      </w:r>
      <w:r w:rsidR="004A0707" w:rsidRPr="004A0707">
        <w:rPr>
          <w:rFonts w:ascii="Arial" w:hAnsi="Arial" w:cs="Arial"/>
          <w:sz w:val="20"/>
        </w:rPr>
        <w:t xml:space="preserve"> all PEPs to ensu</w:t>
      </w:r>
      <w:r w:rsidR="00FF4720">
        <w:rPr>
          <w:rFonts w:ascii="Arial" w:hAnsi="Arial" w:cs="Arial"/>
          <w:sz w:val="20"/>
        </w:rPr>
        <w:t>re com</w:t>
      </w:r>
      <w:r w:rsidR="00332529">
        <w:rPr>
          <w:rFonts w:ascii="Arial" w:hAnsi="Arial" w:cs="Arial"/>
          <w:sz w:val="20"/>
        </w:rPr>
        <w:t xml:space="preserve">pliance with the </w:t>
      </w:r>
      <w:r w:rsidR="00734E2E">
        <w:rPr>
          <w:rFonts w:ascii="Arial" w:hAnsi="Arial" w:cs="Arial"/>
          <w:sz w:val="20"/>
        </w:rPr>
        <w:t>PPPL PMSD</w:t>
      </w:r>
      <w:r w:rsidR="00332529">
        <w:rPr>
          <w:rFonts w:ascii="Arial" w:hAnsi="Arial" w:cs="Arial"/>
          <w:sz w:val="20"/>
        </w:rPr>
        <w:t xml:space="preserve">; </w:t>
      </w:r>
      <w:r w:rsidR="00FF4720">
        <w:rPr>
          <w:rFonts w:ascii="Arial" w:hAnsi="Arial" w:cs="Arial"/>
          <w:sz w:val="20"/>
        </w:rPr>
        <w:t>reviews and approves any exceptions</w:t>
      </w:r>
      <w:r w:rsidR="00332529">
        <w:rPr>
          <w:rFonts w:ascii="Arial" w:hAnsi="Arial" w:cs="Arial"/>
          <w:sz w:val="20"/>
        </w:rPr>
        <w:t xml:space="preserve"> to the </w:t>
      </w:r>
      <w:r w:rsidR="00734E2E">
        <w:rPr>
          <w:rFonts w:ascii="Arial" w:hAnsi="Arial" w:cs="Arial"/>
          <w:sz w:val="20"/>
        </w:rPr>
        <w:t>PMSD</w:t>
      </w:r>
      <w:r w:rsidR="00332529">
        <w:rPr>
          <w:rFonts w:ascii="Arial" w:hAnsi="Arial" w:cs="Arial"/>
          <w:sz w:val="20"/>
        </w:rPr>
        <w:t xml:space="preserve"> or </w:t>
      </w:r>
      <w:r w:rsidR="00734E2E">
        <w:rPr>
          <w:rFonts w:ascii="Arial" w:hAnsi="Arial" w:cs="Arial"/>
          <w:sz w:val="20"/>
        </w:rPr>
        <w:t>PPPL</w:t>
      </w:r>
      <w:r w:rsidR="00332529">
        <w:rPr>
          <w:rFonts w:ascii="Arial" w:hAnsi="Arial" w:cs="Arial"/>
          <w:sz w:val="20"/>
        </w:rPr>
        <w:t xml:space="preserve"> </w:t>
      </w:r>
      <w:r w:rsidR="00734E2E">
        <w:rPr>
          <w:rFonts w:ascii="Arial" w:hAnsi="Arial" w:cs="Arial"/>
          <w:sz w:val="20"/>
        </w:rPr>
        <w:t>PMSD Procedures; and, provides Project Management</w:t>
      </w:r>
      <w:r w:rsidR="00332529">
        <w:rPr>
          <w:rFonts w:ascii="Arial" w:hAnsi="Arial" w:cs="Arial"/>
          <w:sz w:val="20"/>
        </w:rPr>
        <w:t xml:space="preserve"> implementation guidance and advice to the projects</w:t>
      </w:r>
      <w:r w:rsidR="00FF4720">
        <w:rPr>
          <w:rFonts w:ascii="Arial" w:hAnsi="Arial" w:cs="Arial"/>
          <w:sz w:val="20"/>
        </w:rPr>
        <w:t>.</w:t>
      </w:r>
      <w:r w:rsidR="00636C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636C30">
        <w:rPr>
          <w:rFonts w:ascii="Arial" w:hAnsi="Arial" w:cs="Arial"/>
          <w:sz w:val="20"/>
        </w:rPr>
        <w:t xml:space="preserve">The </w:t>
      </w:r>
      <w:r w:rsidR="00860E0C">
        <w:rPr>
          <w:rFonts w:ascii="Arial" w:hAnsi="Arial" w:cs="Arial"/>
          <w:sz w:val="20"/>
        </w:rPr>
        <w:t xml:space="preserve">Laboratory </w:t>
      </w:r>
      <w:r w:rsidR="00636C30">
        <w:rPr>
          <w:rFonts w:ascii="Arial" w:hAnsi="Arial" w:cs="Arial"/>
          <w:sz w:val="20"/>
        </w:rPr>
        <w:t xml:space="preserve">Project Management Officer adjudicates </w:t>
      </w:r>
      <w:r w:rsidR="00A050DE">
        <w:rPr>
          <w:rFonts w:ascii="Arial" w:hAnsi="Arial" w:cs="Arial"/>
          <w:sz w:val="20"/>
        </w:rPr>
        <w:t>PMSD</w:t>
      </w:r>
      <w:r w:rsidR="00636C30">
        <w:rPr>
          <w:rFonts w:ascii="Arial" w:hAnsi="Arial" w:cs="Arial"/>
          <w:sz w:val="20"/>
        </w:rPr>
        <w:t xml:space="preserve"> issues and is </w:t>
      </w:r>
      <w:r w:rsidR="00332529">
        <w:rPr>
          <w:rFonts w:ascii="Arial" w:hAnsi="Arial" w:cs="Arial"/>
          <w:sz w:val="20"/>
        </w:rPr>
        <w:t>responsible fo</w:t>
      </w:r>
      <w:r w:rsidR="00A050DE">
        <w:rPr>
          <w:rFonts w:ascii="Arial" w:hAnsi="Arial" w:cs="Arial"/>
          <w:sz w:val="20"/>
        </w:rPr>
        <w:t>r continued alignment of the PPPL</w:t>
      </w:r>
      <w:r w:rsidR="00332529">
        <w:rPr>
          <w:rFonts w:ascii="Arial" w:hAnsi="Arial" w:cs="Arial"/>
          <w:sz w:val="20"/>
        </w:rPr>
        <w:t xml:space="preserve"> </w:t>
      </w:r>
      <w:r w:rsidR="00A050DE">
        <w:rPr>
          <w:rFonts w:ascii="Arial" w:hAnsi="Arial" w:cs="Arial"/>
          <w:sz w:val="20"/>
        </w:rPr>
        <w:t>PMSD</w:t>
      </w:r>
      <w:r w:rsidR="00332529">
        <w:rPr>
          <w:rFonts w:ascii="Arial" w:hAnsi="Arial" w:cs="Arial"/>
          <w:sz w:val="20"/>
        </w:rPr>
        <w:t xml:space="preserve">, as described in the </w:t>
      </w:r>
      <w:r w:rsidR="00A050DE">
        <w:rPr>
          <w:rFonts w:ascii="Arial" w:hAnsi="Arial" w:cs="Arial"/>
          <w:sz w:val="20"/>
        </w:rPr>
        <w:t>PPPL</w:t>
      </w:r>
      <w:r w:rsidR="00332529">
        <w:rPr>
          <w:rFonts w:ascii="Arial" w:hAnsi="Arial" w:cs="Arial"/>
          <w:sz w:val="20"/>
        </w:rPr>
        <w:t xml:space="preserve"> </w:t>
      </w:r>
      <w:r w:rsidR="00A050DE">
        <w:rPr>
          <w:rFonts w:ascii="Arial" w:hAnsi="Arial" w:cs="Arial"/>
          <w:sz w:val="20"/>
        </w:rPr>
        <w:t>PMSD</w:t>
      </w:r>
      <w:r w:rsidR="00332529">
        <w:rPr>
          <w:rFonts w:ascii="Arial" w:hAnsi="Arial" w:cs="Arial"/>
          <w:sz w:val="20"/>
        </w:rPr>
        <w:t xml:space="preserve"> and </w:t>
      </w:r>
      <w:r w:rsidR="00A050DE">
        <w:rPr>
          <w:rFonts w:ascii="Arial" w:hAnsi="Arial" w:cs="Arial"/>
          <w:sz w:val="20"/>
        </w:rPr>
        <w:t xml:space="preserve">PMSD </w:t>
      </w:r>
      <w:r w:rsidR="00332529">
        <w:rPr>
          <w:rFonts w:ascii="Arial" w:hAnsi="Arial" w:cs="Arial"/>
          <w:sz w:val="20"/>
        </w:rPr>
        <w:t>Procedures with the 32 ANSI-748 EVMS Criteria.</w:t>
      </w:r>
    </w:p>
    <w:p w:rsidR="004A0707" w:rsidRDefault="004A0707" w:rsidP="004A0707">
      <w:pPr>
        <w:pStyle w:val="Level2"/>
        <w:rPr>
          <w:rFonts w:ascii="Arial" w:hAnsi="Arial" w:cs="Arial"/>
          <w:sz w:val="20"/>
        </w:rPr>
      </w:pPr>
    </w:p>
    <w:p w:rsidR="000D14D6" w:rsidRDefault="00D94214" w:rsidP="00D94214">
      <w:pPr>
        <w:pStyle w:val="Level1text"/>
        <w:ind w:left="1440" w:hanging="720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>4.3</w:t>
      </w:r>
      <w:r>
        <w:rPr>
          <w:rFonts w:ascii="Arial" w:hAnsi="Arial" w:cs="Arial"/>
          <w:b/>
          <w:sz w:val="20"/>
        </w:rPr>
        <w:tab/>
      </w:r>
      <w:r w:rsidR="00A050DE">
        <w:rPr>
          <w:rFonts w:ascii="Arial" w:hAnsi="Arial" w:cs="Arial"/>
          <w:sz w:val="20"/>
        </w:rPr>
        <w:t>PPP</w:t>
      </w:r>
      <w:r w:rsidR="004A0707">
        <w:rPr>
          <w:rFonts w:ascii="Arial" w:hAnsi="Arial" w:cs="Arial"/>
          <w:sz w:val="20"/>
        </w:rPr>
        <w:t>L Project Mana</w:t>
      </w:r>
      <w:r w:rsidR="00FF500F">
        <w:rPr>
          <w:rFonts w:ascii="Arial" w:hAnsi="Arial" w:cs="Arial"/>
          <w:sz w:val="20"/>
        </w:rPr>
        <w:t>ger</w:t>
      </w:r>
      <w:r w:rsidR="000D14D6">
        <w:rPr>
          <w:rFonts w:ascii="Arial" w:hAnsi="Arial" w:cs="Arial"/>
          <w:sz w:val="20"/>
        </w:rPr>
        <w:t>(s)</w:t>
      </w:r>
      <w:r w:rsidR="00FF500F">
        <w:rPr>
          <w:rFonts w:ascii="Arial" w:hAnsi="Arial" w:cs="Arial"/>
          <w:sz w:val="20"/>
        </w:rPr>
        <w:t>. Develops</w:t>
      </w:r>
      <w:r w:rsidR="00860E0C">
        <w:rPr>
          <w:rFonts w:ascii="Arial" w:hAnsi="Arial" w:cs="Arial"/>
          <w:sz w:val="20"/>
        </w:rPr>
        <w:t xml:space="preserve">, </w:t>
      </w:r>
      <w:r w:rsidR="00FF500F">
        <w:rPr>
          <w:rFonts w:ascii="Arial" w:hAnsi="Arial" w:cs="Arial"/>
          <w:sz w:val="20"/>
        </w:rPr>
        <w:t>signs</w:t>
      </w:r>
      <w:r w:rsidR="00965CAD">
        <w:rPr>
          <w:rFonts w:ascii="Arial" w:hAnsi="Arial" w:cs="Arial"/>
          <w:sz w:val="20"/>
        </w:rPr>
        <w:t>,</w:t>
      </w:r>
      <w:r w:rsidR="00FF500F">
        <w:rPr>
          <w:rFonts w:ascii="Arial" w:hAnsi="Arial" w:cs="Arial"/>
          <w:sz w:val="20"/>
        </w:rPr>
        <w:t xml:space="preserve"> </w:t>
      </w:r>
      <w:r w:rsidR="00860E0C">
        <w:rPr>
          <w:rFonts w:ascii="Arial" w:hAnsi="Arial" w:cs="Arial"/>
          <w:sz w:val="20"/>
        </w:rPr>
        <w:t xml:space="preserve">and maintains </w:t>
      </w:r>
      <w:r w:rsidR="00FF500F">
        <w:rPr>
          <w:rFonts w:ascii="Arial" w:hAnsi="Arial" w:cs="Arial"/>
          <w:sz w:val="20"/>
        </w:rPr>
        <w:t xml:space="preserve">the PEP </w:t>
      </w:r>
      <w:r w:rsidR="006B71BC">
        <w:rPr>
          <w:rFonts w:ascii="Arial" w:hAnsi="Arial" w:cs="Arial"/>
          <w:sz w:val="20"/>
        </w:rPr>
        <w:t xml:space="preserve">and conducts the project </w:t>
      </w:r>
      <w:r w:rsidR="00A050DE">
        <w:rPr>
          <w:rFonts w:ascii="Arial" w:hAnsi="Arial" w:cs="Arial"/>
          <w:sz w:val="20"/>
        </w:rPr>
        <w:t>to PPPL</w:t>
      </w:r>
      <w:r w:rsidR="00FF500F">
        <w:rPr>
          <w:rFonts w:ascii="Arial" w:hAnsi="Arial" w:cs="Arial"/>
          <w:sz w:val="20"/>
        </w:rPr>
        <w:t xml:space="preserve"> </w:t>
      </w:r>
      <w:r w:rsidR="00A050DE">
        <w:rPr>
          <w:rFonts w:ascii="Arial" w:hAnsi="Arial" w:cs="Arial"/>
          <w:sz w:val="20"/>
        </w:rPr>
        <w:t>PMSD</w:t>
      </w:r>
      <w:r w:rsidR="00FF500F">
        <w:rPr>
          <w:rFonts w:ascii="Arial" w:hAnsi="Arial" w:cs="Arial"/>
          <w:sz w:val="20"/>
        </w:rPr>
        <w:t xml:space="preserve"> standards.</w:t>
      </w:r>
      <w:r w:rsidR="000D14D6" w:rsidRPr="000D14D6">
        <w:rPr>
          <w:rFonts w:ascii="Arial" w:hAnsi="Arial"/>
          <w:sz w:val="20"/>
        </w:rPr>
        <w:t xml:space="preserve"> </w:t>
      </w:r>
    </w:p>
    <w:p w:rsidR="009F42E7" w:rsidRDefault="009F42E7" w:rsidP="002E068C">
      <w:pPr>
        <w:pStyle w:val="Level1"/>
        <w:spacing w:before="0" w:after="0"/>
        <w:rPr>
          <w:rFonts w:ascii="Arial" w:hAnsi="Arial"/>
          <w:sz w:val="20"/>
        </w:rPr>
      </w:pPr>
    </w:p>
    <w:p w:rsidR="005C24A1" w:rsidRPr="002E068C" w:rsidRDefault="009F42E7" w:rsidP="00A54CE0">
      <w:pPr>
        <w:pStyle w:val="Level1"/>
        <w:spacing w:before="0" w:after="0"/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5</w:t>
      </w:r>
      <w:r w:rsidR="005C24A1" w:rsidRPr="002E068C">
        <w:rPr>
          <w:rFonts w:ascii="Arial" w:hAnsi="Arial"/>
          <w:sz w:val="20"/>
        </w:rPr>
        <w:t>.0</w:t>
      </w:r>
      <w:r w:rsidR="005C24A1" w:rsidRPr="002E068C">
        <w:rPr>
          <w:rFonts w:ascii="Arial" w:hAnsi="Arial"/>
          <w:sz w:val="20"/>
        </w:rPr>
        <w:tab/>
      </w:r>
      <w:r w:rsidR="00E92DC1">
        <w:rPr>
          <w:rFonts w:ascii="Arial" w:hAnsi="Arial"/>
          <w:sz w:val="20"/>
          <w:u w:val="single"/>
        </w:rPr>
        <w:t>PROCEDURE</w:t>
      </w:r>
      <w:r w:rsidR="00D94214">
        <w:rPr>
          <w:rFonts w:ascii="Arial" w:hAnsi="Arial"/>
          <w:sz w:val="20"/>
          <w:u w:val="single"/>
        </w:rPr>
        <w:t>S</w:t>
      </w:r>
    </w:p>
    <w:p w:rsidR="00184D64" w:rsidRPr="002E068C" w:rsidRDefault="00184D64" w:rsidP="002E068C">
      <w:pPr>
        <w:pStyle w:val="Level2"/>
        <w:ind w:left="0"/>
        <w:rPr>
          <w:rFonts w:ascii="Arial" w:hAnsi="Arial"/>
          <w:b/>
          <w:sz w:val="20"/>
        </w:rPr>
      </w:pPr>
    </w:p>
    <w:p w:rsidR="00776CDF" w:rsidRPr="00776CDF" w:rsidRDefault="00783BF8" w:rsidP="00A54CE0">
      <w:pPr>
        <w:pStyle w:val="Level2"/>
        <w:ind w:left="0"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9F42E7">
        <w:rPr>
          <w:rFonts w:ascii="Arial" w:hAnsi="Arial"/>
          <w:b/>
          <w:sz w:val="20"/>
        </w:rPr>
        <w:t>5</w:t>
      </w:r>
      <w:r w:rsidR="00776CDF" w:rsidRPr="00776CDF">
        <w:rPr>
          <w:rFonts w:ascii="Arial" w:hAnsi="Arial"/>
          <w:b/>
          <w:sz w:val="20"/>
        </w:rPr>
        <w:t xml:space="preserve">.1 </w:t>
      </w:r>
      <w:r w:rsidR="00776CDF" w:rsidRPr="00776CDF">
        <w:rPr>
          <w:rFonts w:ascii="Arial" w:hAnsi="Arial"/>
          <w:b/>
          <w:sz w:val="20"/>
        </w:rPr>
        <w:tab/>
      </w:r>
      <w:r w:rsidR="00A050DE">
        <w:rPr>
          <w:rFonts w:ascii="Arial" w:hAnsi="Arial"/>
          <w:b/>
          <w:sz w:val="20"/>
        </w:rPr>
        <w:t>Annual PMSPD</w:t>
      </w:r>
      <w:r w:rsidR="006B71BC">
        <w:rPr>
          <w:rFonts w:ascii="Arial" w:hAnsi="Arial"/>
          <w:b/>
          <w:sz w:val="20"/>
        </w:rPr>
        <w:t xml:space="preserve"> Self Assessment</w:t>
      </w:r>
    </w:p>
    <w:p w:rsidR="00776CDF" w:rsidRDefault="00776CDF" w:rsidP="002E068C">
      <w:pPr>
        <w:pStyle w:val="Level2"/>
        <w:ind w:left="0" w:firstLine="0"/>
        <w:rPr>
          <w:rFonts w:ascii="Arial" w:hAnsi="Arial"/>
          <w:sz w:val="20"/>
        </w:rPr>
      </w:pPr>
    </w:p>
    <w:p w:rsidR="00AA0D77" w:rsidRDefault="006B71BC" w:rsidP="00D94214">
      <w:pPr>
        <w:pStyle w:val="Level2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Laboratory Project Management Officer conducts a formal and documented EVMS compliance review against the 32 EVMS Criteria </w:t>
      </w:r>
      <w:r w:rsidR="005B57C9">
        <w:rPr>
          <w:rFonts w:ascii="Arial" w:hAnsi="Arial"/>
          <w:sz w:val="20"/>
        </w:rPr>
        <w:t>periodically</w:t>
      </w:r>
      <w:r>
        <w:rPr>
          <w:rFonts w:ascii="Arial" w:hAnsi="Arial"/>
          <w:sz w:val="20"/>
        </w:rPr>
        <w:t xml:space="preserve">, and submits the report to the Laboratory Director. </w:t>
      </w:r>
    </w:p>
    <w:p w:rsidR="00783BF8" w:rsidRDefault="00783BF8" w:rsidP="002E068C">
      <w:pPr>
        <w:pStyle w:val="Level2"/>
        <w:ind w:left="0" w:firstLine="0"/>
        <w:rPr>
          <w:rFonts w:ascii="Arial" w:hAnsi="Arial"/>
          <w:sz w:val="20"/>
        </w:rPr>
      </w:pPr>
    </w:p>
    <w:p w:rsidR="00BD3ABB" w:rsidRDefault="00783BF8" w:rsidP="00A54CE0">
      <w:pPr>
        <w:pStyle w:val="Level2"/>
        <w:ind w:left="0" w:firstLine="0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9F42E7">
        <w:rPr>
          <w:rFonts w:ascii="Arial" w:hAnsi="Arial"/>
          <w:b/>
          <w:sz w:val="20"/>
        </w:rPr>
        <w:t>5</w:t>
      </w:r>
      <w:r w:rsidR="00BD3ABB">
        <w:rPr>
          <w:rFonts w:ascii="Arial" w:hAnsi="Arial"/>
          <w:b/>
          <w:sz w:val="20"/>
        </w:rPr>
        <w:t>.2</w:t>
      </w:r>
      <w:r>
        <w:rPr>
          <w:rFonts w:ascii="Arial" w:hAnsi="Arial"/>
          <w:b/>
          <w:sz w:val="20"/>
        </w:rPr>
        <w:tab/>
      </w:r>
      <w:r w:rsidR="00AA0CA5">
        <w:rPr>
          <w:rFonts w:ascii="Arial" w:hAnsi="Arial"/>
          <w:b/>
          <w:sz w:val="20"/>
        </w:rPr>
        <w:t xml:space="preserve">PEP </w:t>
      </w:r>
      <w:r w:rsidR="00BD3ABB">
        <w:rPr>
          <w:rFonts w:ascii="Arial" w:hAnsi="Arial"/>
          <w:b/>
          <w:sz w:val="20"/>
        </w:rPr>
        <w:t xml:space="preserve">Relationship to </w:t>
      </w:r>
      <w:r w:rsidR="00A050DE">
        <w:rPr>
          <w:rFonts w:ascii="Arial" w:hAnsi="Arial"/>
          <w:b/>
          <w:sz w:val="20"/>
        </w:rPr>
        <w:t>PMSPD</w:t>
      </w:r>
    </w:p>
    <w:p w:rsidR="00D94214" w:rsidRDefault="00D94214" w:rsidP="00A54CE0">
      <w:pPr>
        <w:pStyle w:val="Level2"/>
        <w:ind w:left="0" w:firstLine="0"/>
        <w:outlineLvl w:val="0"/>
        <w:rPr>
          <w:rFonts w:ascii="Arial" w:hAnsi="Arial"/>
          <w:b/>
          <w:sz w:val="20"/>
        </w:rPr>
      </w:pPr>
    </w:p>
    <w:p w:rsidR="00AF09D4" w:rsidRDefault="007B4919" w:rsidP="00D94214">
      <w:pPr>
        <w:pStyle w:val="Level2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Individual project PEPs will be compliant with the </w:t>
      </w:r>
      <w:r w:rsidR="00A050DE">
        <w:rPr>
          <w:rFonts w:ascii="Arial" w:hAnsi="Arial"/>
          <w:sz w:val="20"/>
        </w:rPr>
        <w:t>PPPL</w:t>
      </w:r>
      <w:r>
        <w:rPr>
          <w:rFonts w:ascii="Arial" w:hAnsi="Arial"/>
          <w:sz w:val="20"/>
        </w:rPr>
        <w:t xml:space="preserve"> </w:t>
      </w:r>
      <w:r w:rsidR="00A050DE">
        <w:rPr>
          <w:rFonts w:ascii="Arial" w:hAnsi="Arial"/>
          <w:sz w:val="20"/>
        </w:rPr>
        <w:t>PMSD</w:t>
      </w:r>
      <w:r>
        <w:rPr>
          <w:rFonts w:ascii="Arial" w:hAnsi="Arial"/>
          <w:sz w:val="20"/>
        </w:rPr>
        <w:t xml:space="preserve"> and the </w:t>
      </w:r>
      <w:r w:rsidR="00A050DE">
        <w:rPr>
          <w:rFonts w:ascii="Arial" w:hAnsi="Arial"/>
          <w:sz w:val="20"/>
        </w:rPr>
        <w:t>PPPL</w:t>
      </w:r>
      <w:r>
        <w:rPr>
          <w:rFonts w:ascii="Arial" w:hAnsi="Arial"/>
          <w:sz w:val="20"/>
        </w:rPr>
        <w:t xml:space="preserve"> </w:t>
      </w:r>
      <w:r w:rsidR="00A050DE">
        <w:rPr>
          <w:rFonts w:ascii="Arial" w:hAnsi="Arial"/>
          <w:sz w:val="20"/>
        </w:rPr>
        <w:t xml:space="preserve">PMSD </w:t>
      </w:r>
      <w:r>
        <w:rPr>
          <w:rFonts w:ascii="Arial" w:hAnsi="Arial"/>
          <w:sz w:val="20"/>
        </w:rPr>
        <w:t>Procedures.</w:t>
      </w:r>
      <w:r w:rsidR="00D942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305020">
        <w:rPr>
          <w:rFonts w:ascii="Arial" w:hAnsi="Arial"/>
          <w:sz w:val="20"/>
        </w:rPr>
        <w:t xml:space="preserve">It is in this way that </w:t>
      </w:r>
      <w:r w:rsidR="00A050DE">
        <w:rPr>
          <w:rFonts w:ascii="Arial" w:hAnsi="Arial"/>
          <w:sz w:val="20"/>
        </w:rPr>
        <w:t>PPP</w:t>
      </w:r>
      <w:r w:rsidR="00305020">
        <w:rPr>
          <w:rFonts w:ascii="Arial" w:hAnsi="Arial"/>
          <w:sz w:val="20"/>
        </w:rPr>
        <w:t>L can assure a consistent site-wide system</w:t>
      </w:r>
      <w:r w:rsidR="00AF09D4">
        <w:rPr>
          <w:rFonts w:ascii="Arial" w:hAnsi="Arial"/>
          <w:sz w:val="20"/>
        </w:rPr>
        <w:t>s approach</w:t>
      </w:r>
      <w:r w:rsidR="00A050DE">
        <w:rPr>
          <w:rFonts w:ascii="Arial" w:hAnsi="Arial"/>
          <w:sz w:val="20"/>
        </w:rPr>
        <w:t xml:space="preserve"> to Project Management</w:t>
      </w:r>
      <w:r w:rsidR="00AF09D4">
        <w:rPr>
          <w:rFonts w:ascii="Arial" w:hAnsi="Arial"/>
          <w:sz w:val="20"/>
        </w:rPr>
        <w:t xml:space="preserve"> </w:t>
      </w:r>
      <w:r w:rsidR="00860E0C">
        <w:rPr>
          <w:rFonts w:ascii="Arial" w:hAnsi="Arial"/>
          <w:sz w:val="20"/>
        </w:rPr>
        <w:t xml:space="preserve">at </w:t>
      </w:r>
      <w:r w:rsidR="00AF09D4">
        <w:rPr>
          <w:rFonts w:ascii="Arial" w:hAnsi="Arial"/>
          <w:sz w:val="20"/>
        </w:rPr>
        <w:t xml:space="preserve">the individual project level. </w:t>
      </w:r>
    </w:p>
    <w:p w:rsidR="00AA0CA5" w:rsidRDefault="00AA0CA5" w:rsidP="002E068C">
      <w:pPr>
        <w:pStyle w:val="Level1"/>
        <w:spacing w:before="0" w:after="0"/>
        <w:rPr>
          <w:rFonts w:ascii="Arial" w:hAnsi="Arial"/>
          <w:b w:val="0"/>
          <w:sz w:val="20"/>
        </w:rPr>
      </w:pPr>
    </w:p>
    <w:p w:rsidR="00AA0CA5" w:rsidRPr="009C6424" w:rsidRDefault="00D94214" w:rsidP="00D94214">
      <w:pPr>
        <w:rPr>
          <w:rFonts w:ascii="Arial" w:hAnsi="Arial" w:cs="Arial"/>
          <w:b/>
          <w:sz w:val="20"/>
        </w:rPr>
      </w:pPr>
      <w:r w:rsidRPr="009C6424">
        <w:rPr>
          <w:rFonts w:ascii="Arial" w:hAnsi="Arial" w:cs="Arial"/>
          <w:b/>
          <w:sz w:val="20"/>
        </w:rPr>
        <w:tab/>
        <w:t>5.3</w:t>
      </w:r>
      <w:r w:rsidRPr="009C6424">
        <w:rPr>
          <w:rFonts w:ascii="Arial" w:hAnsi="Arial" w:cs="Arial"/>
          <w:b/>
          <w:sz w:val="20"/>
        </w:rPr>
        <w:tab/>
        <w:t>Internal Surveillance</w:t>
      </w:r>
    </w:p>
    <w:p w:rsidR="00E54979" w:rsidRPr="009C6424" w:rsidRDefault="00E54979" w:rsidP="00D94214">
      <w:pPr>
        <w:rPr>
          <w:rFonts w:ascii="Arial" w:hAnsi="Arial" w:cs="Arial"/>
          <w:sz w:val="20"/>
        </w:rPr>
      </w:pPr>
      <w:r w:rsidRPr="009C6424">
        <w:rPr>
          <w:rFonts w:ascii="Arial" w:hAnsi="Arial" w:cs="Arial"/>
          <w:sz w:val="20"/>
        </w:rPr>
        <w:tab/>
      </w:r>
      <w:r w:rsidRPr="009C6424">
        <w:rPr>
          <w:rFonts w:ascii="Arial" w:hAnsi="Arial" w:cs="Arial"/>
          <w:sz w:val="20"/>
        </w:rPr>
        <w:tab/>
      </w:r>
    </w:p>
    <w:p w:rsidR="00E54979" w:rsidRPr="009C6424" w:rsidRDefault="00E54979" w:rsidP="009C6424">
      <w:pPr>
        <w:pStyle w:val="BodyTextIndent"/>
      </w:pPr>
      <w:r w:rsidRPr="009C6424">
        <w:t>The Laboratory Project Management Officer</w:t>
      </w:r>
      <w:r w:rsidR="00270878">
        <w:t>, or designee,</w:t>
      </w:r>
      <w:r w:rsidRPr="009C6424">
        <w:t xml:space="preserve"> will periodically attend Project Reviews and is of sufficiently advanced expertise</w:t>
      </w:r>
      <w:r w:rsidR="00270878">
        <w:t xml:space="preserve"> </w:t>
      </w:r>
      <w:r w:rsidRPr="009C6424">
        <w:t xml:space="preserve">in </w:t>
      </w:r>
      <w:r w:rsidR="00AF7F59">
        <w:t>PMS</w:t>
      </w:r>
      <w:r w:rsidR="00A050DE">
        <w:t xml:space="preserve">D and </w:t>
      </w:r>
      <w:r w:rsidRPr="009C6424">
        <w:t>EVMS as to be able to identify system anomalies, such as invalid WBS elements, inconsistent or inadequate Earned Value or Critical Path information, or poor baseline development. When a s</w:t>
      </w:r>
      <w:r w:rsidR="00B46B8B" w:rsidRPr="009C6424">
        <w:t>ystem anomaly is identified,</w:t>
      </w:r>
      <w:r w:rsidRPr="009C6424">
        <w:t xml:space="preserve"> he/she initiates an action item to address and correct</w:t>
      </w:r>
      <w:r w:rsidR="00860E0C">
        <w:t>s</w:t>
      </w:r>
      <w:r w:rsidRPr="009C6424">
        <w:t xml:space="preserve"> the problem in an expeditious manner.</w:t>
      </w:r>
    </w:p>
    <w:p w:rsidR="00897CA9" w:rsidRPr="009C6424" w:rsidRDefault="00897CA9" w:rsidP="00D94214">
      <w:pPr>
        <w:rPr>
          <w:rFonts w:ascii="Arial" w:hAnsi="Arial" w:cs="Arial"/>
          <w:sz w:val="20"/>
        </w:rPr>
      </w:pPr>
    </w:p>
    <w:p w:rsidR="00897CA9" w:rsidRPr="009C6424" w:rsidRDefault="00897CA9" w:rsidP="00D94214">
      <w:pPr>
        <w:rPr>
          <w:rFonts w:ascii="Arial" w:hAnsi="Arial" w:cs="Arial"/>
          <w:sz w:val="20"/>
        </w:rPr>
      </w:pPr>
      <w:r w:rsidRPr="009C6424">
        <w:rPr>
          <w:rFonts w:ascii="Arial" w:hAnsi="Arial" w:cs="Arial"/>
          <w:sz w:val="20"/>
        </w:rPr>
        <w:tab/>
      </w:r>
      <w:r w:rsidR="009C6424">
        <w:rPr>
          <w:rFonts w:ascii="Arial" w:hAnsi="Arial" w:cs="Arial"/>
          <w:sz w:val="20"/>
        </w:rPr>
        <w:tab/>
      </w:r>
      <w:r w:rsidRPr="009C6424">
        <w:rPr>
          <w:rFonts w:ascii="Arial" w:hAnsi="Arial" w:cs="Arial"/>
          <w:sz w:val="20"/>
        </w:rPr>
        <w:t>The self-assessment process will include the following:</w:t>
      </w:r>
    </w:p>
    <w:p w:rsidR="00897CA9" w:rsidRPr="009C6424" w:rsidRDefault="00897CA9" w:rsidP="00D94214">
      <w:pPr>
        <w:rPr>
          <w:rFonts w:ascii="Arial" w:hAnsi="Arial" w:cs="Arial"/>
          <w:sz w:val="20"/>
        </w:rPr>
      </w:pPr>
    </w:p>
    <w:p w:rsidR="00897CA9" w:rsidRPr="009C6424" w:rsidRDefault="005B57C9" w:rsidP="009C6424">
      <w:pPr>
        <w:numPr>
          <w:ilvl w:val="0"/>
          <w:numId w:val="2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Periodically</w:t>
      </w:r>
      <w:r w:rsidR="00897CA9" w:rsidRPr="009C6424">
        <w:rPr>
          <w:rFonts w:ascii="Arial" w:hAnsi="Arial" w:cs="Arial"/>
          <w:sz w:val="20"/>
        </w:rPr>
        <w:t>, the Laboratory Project Management Officer will select a representative project</w:t>
      </w:r>
      <w:r>
        <w:rPr>
          <w:rFonts w:ascii="Arial" w:hAnsi="Arial" w:cs="Arial"/>
          <w:sz w:val="20"/>
        </w:rPr>
        <w:t>,</w:t>
      </w:r>
      <w:r w:rsidR="00897CA9" w:rsidRPr="009C6424">
        <w:rPr>
          <w:rFonts w:ascii="Arial" w:hAnsi="Arial" w:cs="Arial"/>
          <w:sz w:val="20"/>
        </w:rPr>
        <w:t xml:space="preserve"> subject to </w:t>
      </w:r>
      <w:r w:rsidR="0061449D">
        <w:rPr>
          <w:rFonts w:ascii="Arial" w:hAnsi="Arial" w:cs="Arial"/>
          <w:sz w:val="20"/>
        </w:rPr>
        <w:t xml:space="preserve">PMSPD and </w:t>
      </w:r>
      <w:r w:rsidR="00897CA9" w:rsidRPr="009C6424">
        <w:rPr>
          <w:rFonts w:ascii="Arial" w:hAnsi="Arial" w:cs="Arial"/>
          <w:sz w:val="20"/>
        </w:rPr>
        <w:t>EVMS</w:t>
      </w:r>
      <w:r>
        <w:rPr>
          <w:rFonts w:ascii="Arial" w:hAnsi="Arial" w:cs="Arial"/>
          <w:sz w:val="20"/>
        </w:rPr>
        <w:t>,</w:t>
      </w:r>
      <w:r w:rsidR="00897CA9" w:rsidRPr="009C6424">
        <w:rPr>
          <w:rFonts w:ascii="Arial" w:hAnsi="Arial" w:cs="Arial"/>
          <w:sz w:val="20"/>
        </w:rPr>
        <w:t xml:space="preserve"> and will do a comprehensive assessment of the baseline and performance management systems</w:t>
      </w:r>
      <w:r>
        <w:rPr>
          <w:rFonts w:ascii="Arial" w:hAnsi="Arial" w:cs="Arial"/>
          <w:sz w:val="20"/>
        </w:rPr>
        <w:t>,</w:t>
      </w:r>
      <w:r w:rsidR="00897CA9" w:rsidRPr="009C6424">
        <w:rPr>
          <w:rFonts w:ascii="Arial" w:hAnsi="Arial" w:cs="Arial"/>
          <w:sz w:val="20"/>
        </w:rPr>
        <w:t xml:space="preserve"> as implemented.</w:t>
      </w:r>
    </w:p>
    <w:p w:rsidR="00897CA9" w:rsidRPr="009C6424" w:rsidRDefault="00897CA9" w:rsidP="009C6424">
      <w:pPr>
        <w:numPr>
          <w:ilvl w:val="0"/>
          <w:numId w:val="2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 w:rsidRPr="009C6424">
        <w:rPr>
          <w:rFonts w:ascii="Arial" w:hAnsi="Arial" w:cs="Arial"/>
          <w:sz w:val="20"/>
        </w:rPr>
        <w:t>Each capital asset acquisition project’s (Line Items and major system acquisitions</w:t>
      </w:r>
      <w:r w:rsidR="005B57C9">
        <w:rPr>
          <w:rFonts w:ascii="Arial" w:hAnsi="Arial" w:cs="Arial"/>
          <w:sz w:val="20"/>
        </w:rPr>
        <w:t xml:space="preserve"> over $20 million TEC</w:t>
      </w:r>
      <w:r w:rsidRPr="009C6424">
        <w:rPr>
          <w:rFonts w:ascii="Arial" w:hAnsi="Arial" w:cs="Arial"/>
          <w:sz w:val="20"/>
        </w:rPr>
        <w:t xml:space="preserve">) baseline will be reviewed during the Critical Decision 2 review. </w:t>
      </w:r>
      <w:r w:rsidR="009C6424">
        <w:rPr>
          <w:rFonts w:ascii="Arial" w:hAnsi="Arial" w:cs="Arial"/>
          <w:sz w:val="20"/>
        </w:rPr>
        <w:t xml:space="preserve"> </w:t>
      </w:r>
      <w:r w:rsidRPr="009C6424">
        <w:rPr>
          <w:rFonts w:ascii="Arial" w:hAnsi="Arial" w:cs="Arial"/>
          <w:sz w:val="20"/>
        </w:rPr>
        <w:t xml:space="preserve">Resolution of any </w:t>
      </w:r>
      <w:r w:rsidR="0061449D">
        <w:rPr>
          <w:rFonts w:ascii="Arial" w:hAnsi="Arial" w:cs="Arial"/>
          <w:sz w:val="20"/>
        </w:rPr>
        <w:t xml:space="preserve">PMSPD and </w:t>
      </w:r>
      <w:r w:rsidRPr="009C6424">
        <w:rPr>
          <w:rFonts w:ascii="Arial" w:hAnsi="Arial" w:cs="Arial"/>
          <w:sz w:val="20"/>
        </w:rPr>
        <w:t>EVMS questions will occur prior to formal baseline establishment.</w:t>
      </w:r>
    </w:p>
    <w:p w:rsidR="00897CA9" w:rsidRPr="009C6424" w:rsidRDefault="0061449D" w:rsidP="009C6424">
      <w:pPr>
        <w:numPr>
          <w:ilvl w:val="0"/>
          <w:numId w:val="2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PPP</w:t>
      </w:r>
      <w:r w:rsidR="00897CA9" w:rsidRPr="009C6424"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z w:val="20"/>
        </w:rPr>
        <w:t>PMSPD</w:t>
      </w:r>
      <w:r w:rsidR="00897CA9" w:rsidRPr="009C6424">
        <w:rPr>
          <w:rFonts w:ascii="Arial" w:hAnsi="Arial" w:cs="Arial"/>
          <w:sz w:val="20"/>
        </w:rPr>
        <w:t xml:space="preserve"> system will be reviewed against the ANSI/EIA-748-A Gu</w:t>
      </w:r>
      <w:r>
        <w:rPr>
          <w:rFonts w:ascii="Arial" w:hAnsi="Arial" w:cs="Arial"/>
          <w:sz w:val="20"/>
        </w:rPr>
        <w:t>idelines and PPP</w:t>
      </w:r>
      <w:r w:rsidR="009C6424">
        <w:rPr>
          <w:rFonts w:ascii="Arial" w:hAnsi="Arial" w:cs="Arial"/>
          <w:sz w:val="20"/>
        </w:rPr>
        <w:t>L requirements.</w:t>
      </w:r>
    </w:p>
    <w:p w:rsidR="00897CA9" w:rsidRPr="009C6424" w:rsidRDefault="00897CA9" w:rsidP="009C6424">
      <w:pPr>
        <w:numPr>
          <w:ilvl w:val="0"/>
          <w:numId w:val="2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 w:rsidRPr="009C6424">
        <w:rPr>
          <w:rFonts w:ascii="Arial" w:hAnsi="Arial" w:cs="Arial"/>
          <w:sz w:val="20"/>
        </w:rPr>
        <w:t xml:space="preserve">A report to summarize </w:t>
      </w:r>
      <w:r w:rsidR="0061449D">
        <w:rPr>
          <w:rFonts w:ascii="Arial" w:hAnsi="Arial" w:cs="Arial"/>
          <w:sz w:val="20"/>
        </w:rPr>
        <w:t>PMSPD</w:t>
      </w:r>
      <w:r w:rsidRPr="009C6424">
        <w:rPr>
          <w:rFonts w:ascii="Arial" w:hAnsi="Arial" w:cs="Arial"/>
          <w:sz w:val="20"/>
        </w:rPr>
        <w:t xml:space="preserve"> self-assessment results will be sent by the Laboratory Project Management Officer to the </w:t>
      </w:r>
      <w:r w:rsidR="0061449D">
        <w:rPr>
          <w:rFonts w:ascii="Arial" w:hAnsi="Arial" w:cs="Arial"/>
          <w:sz w:val="20"/>
        </w:rPr>
        <w:t>Laboratory Associate Director for Engineering and Infrastructure</w:t>
      </w:r>
      <w:r w:rsidRPr="009C6424">
        <w:rPr>
          <w:rFonts w:ascii="Arial" w:hAnsi="Arial" w:cs="Arial"/>
          <w:sz w:val="20"/>
        </w:rPr>
        <w:t>, with copies to the Pro</w:t>
      </w:r>
      <w:r w:rsidR="009C6424">
        <w:rPr>
          <w:rFonts w:ascii="Arial" w:hAnsi="Arial" w:cs="Arial"/>
          <w:sz w:val="20"/>
        </w:rPr>
        <w:t xml:space="preserve">ject Managers of </w:t>
      </w:r>
      <w:r w:rsidR="00AF7F59">
        <w:rPr>
          <w:rFonts w:ascii="Arial" w:hAnsi="Arial" w:cs="Arial"/>
          <w:sz w:val="20"/>
        </w:rPr>
        <w:t>PMS</w:t>
      </w:r>
      <w:r w:rsidR="0061449D">
        <w:rPr>
          <w:rFonts w:ascii="Arial" w:hAnsi="Arial" w:cs="Arial"/>
          <w:sz w:val="20"/>
        </w:rPr>
        <w:t>D</w:t>
      </w:r>
      <w:r w:rsidR="009C6424">
        <w:rPr>
          <w:rFonts w:ascii="Arial" w:hAnsi="Arial" w:cs="Arial"/>
          <w:sz w:val="20"/>
        </w:rPr>
        <w:t xml:space="preserve"> projects.</w:t>
      </w:r>
    </w:p>
    <w:p w:rsidR="00897CA9" w:rsidRPr="009C6424" w:rsidRDefault="00897CA9" w:rsidP="00D94214">
      <w:pPr>
        <w:rPr>
          <w:rFonts w:ascii="Arial" w:hAnsi="Arial" w:cs="Arial"/>
          <w:sz w:val="20"/>
        </w:rPr>
      </w:pPr>
    </w:p>
    <w:p w:rsidR="00897CA9" w:rsidRPr="009C6424" w:rsidRDefault="009C6424" w:rsidP="009C6424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5.4</w:t>
      </w:r>
      <w:r>
        <w:rPr>
          <w:rFonts w:ascii="Arial" w:hAnsi="Arial" w:cs="Arial"/>
          <w:b/>
          <w:sz w:val="20"/>
        </w:rPr>
        <w:tab/>
      </w:r>
      <w:r w:rsidR="00897CA9" w:rsidRPr="009C6424">
        <w:rPr>
          <w:rFonts w:ascii="Arial" w:hAnsi="Arial" w:cs="Arial"/>
          <w:b/>
          <w:sz w:val="20"/>
        </w:rPr>
        <w:t>External Surveillance</w:t>
      </w:r>
    </w:p>
    <w:p w:rsidR="00897CA9" w:rsidRPr="009C6424" w:rsidRDefault="00897CA9" w:rsidP="00D94214">
      <w:pPr>
        <w:rPr>
          <w:rFonts w:ascii="Arial" w:hAnsi="Arial" w:cs="Arial"/>
          <w:b/>
          <w:sz w:val="20"/>
        </w:rPr>
      </w:pPr>
    </w:p>
    <w:p w:rsidR="00897CA9" w:rsidRPr="009C6424" w:rsidRDefault="00972101" w:rsidP="009C6424">
      <w:pPr>
        <w:pStyle w:val="BodyTextIndent"/>
      </w:pPr>
      <w:r>
        <w:lastRenderedPageBreak/>
        <w:t>Once the PPPL PMSD and EVMS</w:t>
      </w:r>
      <w:r w:rsidR="00897CA9" w:rsidRPr="009C6424">
        <w:t xml:space="preserve"> ha</w:t>
      </w:r>
      <w:r>
        <w:t>ve</w:t>
      </w:r>
      <w:r w:rsidR="00897CA9" w:rsidRPr="009C6424">
        <w:t xml:space="preserve"> been established, </w:t>
      </w:r>
      <w:r w:rsidR="0061449D">
        <w:t>PPPL</w:t>
      </w:r>
      <w:r w:rsidR="00755EB1" w:rsidRPr="009C6424">
        <w:t xml:space="preserve"> recognizes </w:t>
      </w:r>
      <w:r w:rsidR="00860E0C">
        <w:t>that</w:t>
      </w:r>
      <w:r w:rsidR="00860E0C" w:rsidRPr="009C6424">
        <w:t xml:space="preserve"> </w:t>
      </w:r>
      <w:r w:rsidR="00897CA9" w:rsidRPr="009C6424">
        <w:t xml:space="preserve">DOE or its representative may execute an EVMS compliance audit/surveillance. </w:t>
      </w:r>
      <w:r w:rsidR="009C6424">
        <w:t xml:space="preserve"> </w:t>
      </w:r>
      <w:r w:rsidR="00897CA9" w:rsidRPr="009C6424">
        <w:t xml:space="preserve">Such audits usually entail complying with a request for documents and arranging for personnel involved in the creation or maintenance of the EVMS to be involved in interviews. </w:t>
      </w:r>
      <w:r w:rsidR="009C6424">
        <w:t xml:space="preserve"> </w:t>
      </w:r>
      <w:r w:rsidR="00897CA9" w:rsidRPr="009C6424">
        <w:t xml:space="preserve">At the end of the government surveillance, the auditing agency </w:t>
      </w:r>
      <w:r w:rsidR="005B57C9">
        <w:t xml:space="preserve">typically </w:t>
      </w:r>
      <w:r w:rsidR="00897CA9" w:rsidRPr="009C6424">
        <w:t xml:space="preserve">releases a report that notes deficiencies observed and recommended corrective actions. </w:t>
      </w:r>
      <w:r w:rsidR="009C6424">
        <w:t xml:space="preserve"> </w:t>
      </w:r>
      <w:r w:rsidR="00897CA9" w:rsidRPr="009C6424">
        <w:t xml:space="preserve">The recommendations may be mandatory or voluntary, and the action items listed are tracked on a schedule for compliance. </w:t>
      </w:r>
      <w:r w:rsidR="009C6424">
        <w:t xml:space="preserve"> </w:t>
      </w:r>
      <w:r w:rsidR="00897CA9" w:rsidRPr="009C6424">
        <w:t xml:space="preserve">Also included in the government surveillance cycle is debriefing, </w:t>
      </w:r>
      <w:r>
        <w:t>as well as an opportunity for PPPL</w:t>
      </w:r>
      <w:r w:rsidR="00897CA9" w:rsidRPr="009C6424">
        <w:t xml:space="preserve"> responses to the report, including th</w:t>
      </w:r>
      <w:r>
        <w:t>ose parts of the report where PPP</w:t>
      </w:r>
      <w:r w:rsidR="00897CA9" w:rsidRPr="009C6424">
        <w:t xml:space="preserve">L rejects the findings and requests that the associated action items be </w:t>
      </w:r>
      <w:r w:rsidR="005B57C9">
        <w:t>deleted</w:t>
      </w:r>
      <w:r w:rsidR="00897CA9" w:rsidRPr="009C6424">
        <w:t xml:space="preserve">. </w:t>
      </w:r>
      <w:r w:rsidR="009C6424">
        <w:t xml:space="preserve"> </w:t>
      </w:r>
      <w:r w:rsidR="00897CA9" w:rsidRPr="009C6424">
        <w:t>Final disposition of the findings and action items remains with the government customer until resolution.</w:t>
      </w:r>
    </w:p>
    <w:p w:rsidR="00897CA9" w:rsidRDefault="00897CA9" w:rsidP="00897CA9">
      <w:pPr>
        <w:tabs>
          <w:tab w:val="left" w:pos="720"/>
          <w:tab w:val="left" w:pos="3150"/>
        </w:tabs>
        <w:ind w:left="720" w:firstLine="720"/>
      </w:pPr>
    </w:p>
    <w:sectPr w:rsidR="00897CA9" w:rsidSect="008F742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E1" w:rsidRDefault="00B332E1">
      <w:r>
        <w:separator/>
      </w:r>
    </w:p>
  </w:endnote>
  <w:endnote w:type="continuationSeparator" w:id="0">
    <w:p w:rsidR="00B332E1" w:rsidRDefault="00B3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01" w:rsidRDefault="00972101" w:rsidP="00A7104B">
    <w:pPr>
      <w:pStyle w:val="Footer"/>
    </w:pPr>
  </w:p>
  <w:p w:rsidR="00972101" w:rsidRDefault="0097210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Once printed, this file is no longer an official copy.  Before using a printed copy, verify that it is the most current version by checking the doc</w:t>
    </w:r>
    <w:r>
      <w:rPr>
        <w:rFonts w:ascii="Arial" w:hAnsi="Arial"/>
        <w:sz w:val="16"/>
      </w:rPr>
      <w:t>u</w:t>
    </w:r>
    <w:r>
      <w:rPr>
        <w:rFonts w:ascii="Arial" w:hAnsi="Arial"/>
        <w:sz w:val="16"/>
      </w:rPr>
      <w:t xml:space="preserve">ment revision on </w:t>
    </w:r>
  </w:p>
  <w:p w:rsidR="00972101" w:rsidRDefault="00972101">
    <w:pPr>
      <w:pStyle w:val="Footer"/>
    </w:pPr>
    <w:r>
      <w:rPr>
        <w:rFonts w:ascii="Arial" w:hAnsi="Arial"/>
        <w:sz w:val="16"/>
      </w:rPr>
      <w:t xml:space="preserve">Print Date: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"M/d/yyyy" </w:instrText>
    </w:r>
    <w:r>
      <w:rPr>
        <w:rFonts w:ascii="Arial" w:hAnsi="Arial"/>
        <w:sz w:val="16"/>
      </w:rPr>
      <w:fldChar w:fldCharType="separate"/>
    </w:r>
    <w:r w:rsidR="00AF7F59">
      <w:rPr>
        <w:rFonts w:ascii="Arial" w:hAnsi="Arial"/>
        <w:noProof/>
        <w:sz w:val="16"/>
      </w:rPr>
      <w:t>1/23/2011</w:t>
    </w:r>
    <w:r>
      <w:rPr>
        <w:rFonts w:ascii="Arial" w:hAnsi="Arial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01" w:rsidRDefault="00972101" w:rsidP="00A7104B">
    <w:pPr>
      <w:pStyle w:val="Footer"/>
    </w:pPr>
  </w:p>
  <w:p w:rsidR="00972101" w:rsidRDefault="0097210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Once printed, this file is no longer an official copy.  Before using a printed copy, verify that it is the most current version by checking the doc</w:t>
    </w:r>
    <w:r>
      <w:rPr>
        <w:rFonts w:ascii="Arial" w:hAnsi="Arial"/>
        <w:sz w:val="16"/>
      </w:rPr>
      <w:t>u</w:t>
    </w:r>
    <w:r>
      <w:rPr>
        <w:rFonts w:ascii="Arial" w:hAnsi="Arial"/>
        <w:sz w:val="16"/>
      </w:rPr>
      <w:t xml:space="preserve">ment revision on  </w:t>
    </w:r>
  </w:p>
  <w:p w:rsidR="00972101" w:rsidRDefault="00972101">
    <w:pPr>
      <w:pStyle w:val="Footer"/>
    </w:pPr>
    <w:r>
      <w:rPr>
        <w:rFonts w:ascii="Arial" w:hAnsi="Arial"/>
        <w:sz w:val="16"/>
      </w:rPr>
      <w:t xml:space="preserve">Print Date: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"M/d/yyyy" </w:instrText>
    </w:r>
    <w:r>
      <w:rPr>
        <w:rFonts w:ascii="Arial" w:hAnsi="Arial"/>
        <w:sz w:val="16"/>
      </w:rPr>
      <w:fldChar w:fldCharType="separate"/>
    </w:r>
    <w:r w:rsidR="00AF7F59">
      <w:rPr>
        <w:rFonts w:ascii="Arial" w:hAnsi="Arial"/>
        <w:noProof/>
        <w:sz w:val="16"/>
      </w:rPr>
      <w:t>1/23/2011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E1" w:rsidRDefault="00B332E1">
      <w:r>
        <w:separator/>
      </w:r>
    </w:p>
  </w:footnote>
  <w:footnote w:type="continuationSeparator" w:id="0">
    <w:p w:rsidR="00B332E1" w:rsidRDefault="00B3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Layout w:type="fixed"/>
      <w:tblLook w:val="0000"/>
    </w:tblPr>
    <w:tblGrid>
      <w:gridCol w:w="1188"/>
      <w:gridCol w:w="1620"/>
      <w:gridCol w:w="1305"/>
      <w:gridCol w:w="945"/>
      <w:gridCol w:w="1440"/>
      <w:gridCol w:w="1350"/>
      <w:gridCol w:w="2520"/>
    </w:tblGrid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hRule="exact" w:val="312"/>
      </w:trPr>
      <w:tc>
        <w:tcPr>
          <w:tcW w:w="10368" w:type="dxa"/>
          <w:gridSpan w:val="7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  <w:shd w:val="clear" w:color="auto" w:fill="auto"/>
        </w:tcPr>
        <w:p w:rsidR="00972101" w:rsidRPr="002E068C" w:rsidRDefault="00972101" w:rsidP="00C753CD">
          <w:pPr>
            <w:jc w:val="center"/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POLICIES  AND  PROCEDURES</w:t>
          </w: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</w:tc>
    </w:tr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1188" w:type="dxa"/>
          <w:tcBorders>
            <w:left w:val="double" w:sz="6" w:space="0" w:color="auto"/>
            <w:bottom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NUMBER</w:t>
          </w:r>
        </w:p>
      </w:tc>
      <w:tc>
        <w:tcPr>
          <w:tcW w:w="1620" w:type="dxa"/>
          <w:tcBorders>
            <w:bottom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PM-1.10</w:t>
          </w:r>
        </w:p>
      </w:tc>
      <w:tc>
        <w:tcPr>
          <w:tcW w:w="1305" w:type="dxa"/>
          <w:tcBorders>
            <w:bottom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REVISION</w:t>
          </w:r>
        </w:p>
      </w:tc>
      <w:tc>
        <w:tcPr>
          <w:tcW w:w="945" w:type="dxa"/>
          <w:tcBorders>
            <w:bottom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Draft</w:t>
          </w:r>
        </w:p>
      </w:tc>
      <w:tc>
        <w:tcPr>
          <w:tcW w:w="1440" w:type="dxa"/>
          <w:tcBorders>
            <w:bottom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EFFECTIVE</w:t>
          </w:r>
        </w:p>
      </w:tc>
      <w:tc>
        <w:tcPr>
          <w:tcW w:w="1350" w:type="dxa"/>
          <w:tcBorders>
            <w:bottom w:val="double" w:sz="6" w:space="0" w:color="auto"/>
            <w:right w:val="single" w:sz="6" w:space="0" w:color="auto"/>
          </w:tcBorders>
        </w:tcPr>
        <w:p w:rsidR="00972101" w:rsidRPr="002E068C" w:rsidRDefault="00AF7F59" w:rsidP="00C753CD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1/23/11</w:t>
          </w:r>
        </w:p>
      </w:tc>
      <w:tc>
        <w:tcPr>
          <w:tcW w:w="2520" w:type="dxa"/>
          <w:tcBorders>
            <w:bottom w:val="double" w:sz="6" w:space="0" w:color="auto"/>
            <w:right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 xml:space="preserve">PAGE  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>PAGE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AF7F59">
            <w:rPr>
              <w:rFonts w:ascii="Arial" w:hAnsi="Arial"/>
              <w:noProof/>
              <w:sz w:val="20"/>
            </w:rPr>
            <w:t>2</w:t>
          </w:r>
          <w:r w:rsidRPr="002E068C">
            <w:rPr>
              <w:rFonts w:ascii="Arial" w:hAnsi="Arial"/>
              <w:sz w:val="20"/>
            </w:rPr>
            <w:fldChar w:fldCharType="end"/>
          </w:r>
          <w:r w:rsidRPr="002E068C">
            <w:rPr>
              <w:rFonts w:ascii="Arial" w:hAnsi="Arial"/>
              <w:b/>
              <w:sz w:val="20"/>
            </w:rPr>
            <w:t xml:space="preserve">   OF 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 xml:space="preserve">numpages 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AF7F59">
            <w:rPr>
              <w:rFonts w:ascii="Arial" w:hAnsi="Arial"/>
              <w:noProof/>
              <w:sz w:val="20"/>
            </w:rPr>
            <w:t>3</w:t>
          </w:r>
          <w:r w:rsidRPr="002E068C">
            <w:rPr>
              <w:rFonts w:ascii="Arial" w:hAnsi="Arial"/>
              <w:sz w:val="20"/>
            </w:rPr>
            <w:fldChar w:fldCharType="end"/>
          </w:r>
        </w:p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</w:p>
      </w:tc>
    </w:tr>
  </w:tbl>
  <w:p w:rsidR="00972101" w:rsidRDefault="00972101" w:rsidP="00A7104B">
    <w:pPr>
      <w:pStyle w:val="Header"/>
    </w:pPr>
  </w:p>
  <w:p w:rsidR="00972101" w:rsidRDefault="009721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Layout w:type="fixed"/>
      <w:tblLook w:val="0000"/>
    </w:tblPr>
    <w:tblGrid>
      <w:gridCol w:w="6117"/>
      <w:gridCol w:w="2040"/>
      <w:gridCol w:w="2283"/>
    </w:tblGrid>
    <w:tr w:rsidR="00972101" w:rsidRPr="002E068C">
      <w:tblPrEx>
        <w:tblCellMar>
          <w:top w:w="0" w:type="dxa"/>
          <w:bottom w:w="0" w:type="dxa"/>
        </w:tblCellMar>
      </w:tblPrEx>
      <w:trPr>
        <w:cantSplit/>
      </w:trPr>
      <w:tc>
        <w:tcPr>
          <w:tcW w:w="6117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shd w:val="clear" w:color="auto" w:fill="auto"/>
        </w:tcPr>
        <w:p w:rsidR="00972101" w:rsidRDefault="006F6DA4" w:rsidP="00C753CD">
          <w:pPr>
            <w:jc w:val="center"/>
            <w:rPr>
              <w:rFonts w:ascii="Arial" w:hAnsi="Arial"/>
              <w:b/>
              <w:sz w:val="20"/>
            </w:rPr>
          </w:pPr>
          <w:r w:rsidRPr="006F6DA4">
            <w:rPr>
              <w:rFonts w:ascii="Arial" w:hAnsi="Arial"/>
              <w:b/>
              <w:noProof/>
              <w:sz w:val="20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972101">
            <w:rPr>
              <w:rFonts w:ascii="Arial" w:hAnsi="Arial"/>
              <w:b/>
              <w:sz w:val="20"/>
            </w:rPr>
            <w:t>Princeton Plasma Physics Laboratory</w:t>
          </w:r>
        </w:p>
        <w:p w:rsidR="00972101" w:rsidRPr="002E068C" w:rsidRDefault="00972101" w:rsidP="00C753CD">
          <w:pPr>
            <w:jc w:val="center"/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POLICIES  AND  PROCEDURES</w:t>
          </w:r>
        </w:p>
      </w:tc>
      <w:tc>
        <w:tcPr>
          <w:tcW w:w="2040" w:type="dxa"/>
          <w:tcBorders>
            <w:top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NUMBER</w:t>
          </w:r>
        </w:p>
        <w:p w:rsidR="00972101" w:rsidRPr="002E068C" w:rsidRDefault="00972101" w:rsidP="00C753CD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PM-1.10</w:t>
          </w:r>
        </w:p>
      </w:tc>
      <w:tc>
        <w:tcPr>
          <w:tcW w:w="2283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REVISION</w:t>
          </w:r>
        </w:p>
        <w:p w:rsidR="00972101" w:rsidRPr="002E068C" w:rsidRDefault="00972101" w:rsidP="00107D1E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Draft</w:t>
          </w:r>
        </w:p>
      </w:tc>
    </w:tr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val="480"/>
      </w:trPr>
      <w:tc>
        <w:tcPr>
          <w:tcW w:w="6117" w:type="dxa"/>
          <w:tcBorders>
            <w:left w:val="doub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:rsidR="00972101" w:rsidRDefault="00972101" w:rsidP="00C753CD">
          <w:pPr>
            <w:jc w:val="center"/>
            <w:rPr>
              <w:rFonts w:ascii="Arial" w:hAnsi="Arial"/>
              <w:b/>
              <w:sz w:val="20"/>
            </w:rPr>
          </w:pPr>
        </w:p>
        <w:p w:rsidR="00972101" w:rsidRPr="002E068C" w:rsidRDefault="00972101" w:rsidP="00C753CD">
          <w:pPr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PROJECT MANAGEMENT</w:t>
          </w:r>
        </w:p>
        <w:p w:rsidR="00972101" w:rsidRPr="002E068C" w:rsidRDefault="00972101" w:rsidP="00C753CD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04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b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EFFECTIVE</w:t>
          </w:r>
        </w:p>
        <w:p w:rsidR="00972101" w:rsidRPr="002E068C" w:rsidRDefault="00AF7F59" w:rsidP="00107D1E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1/23/11</w:t>
          </w:r>
          <w:r w:rsidR="0094083D">
            <w:rPr>
              <w:rFonts w:ascii="Arial" w:hAnsi="Arial"/>
              <w:sz w:val="20"/>
            </w:rPr>
            <w:t xml:space="preserve"> - Draft</w:t>
          </w:r>
        </w:p>
      </w:tc>
      <w:tc>
        <w:tcPr>
          <w:tcW w:w="22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:rsidR="00972101" w:rsidRPr="002E068C" w:rsidRDefault="00972101" w:rsidP="00C753CD">
          <w:pPr>
            <w:spacing w:line="420" w:lineRule="exact"/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PAGE</w:t>
          </w:r>
          <w:r w:rsidRPr="002E068C">
            <w:rPr>
              <w:rFonts w:ascii="Arial" w:hAnsi="Arial"/>
              <w:sz w:val="20"/>
            </w:rPr>
            <w:t xml:space="preserve">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>PAGE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AF7F59">
            <w:rPr>
              <w:rFonts w:ascii="Arial" w:hAnsi="Arial"/>
              <w:noProof/>
              <w:sz w:val="20"/>
            </w:rPr>
            <w:t>1</w:t>
          </w:r>
          <w:r w:rsidRPr="002E068C">
            <w:rPr>
              <w:rFonts w:ascii="Arial" w:hAnsi="Arial"/>
              <w:sz w:val="20"/>
            </w:rPr>
            <w:fldChar w:fldCharType="end"/>
          </w:r>
          <w:r w:rsidRPr="002E068C">
            <w:rPr>
              <w:rFonts w:ascii="Arial" w:hAnsi="Arial"/>
              <w:sz w:val="20"/>
            </w:rPr>
            <w:t xml:space="preserve">   </w:t>
          </w:r>
          <w:r w:rsidRPr="002E068C">
            <w:rPr>
              <w:rFonts w:ascii="Arial" w:hAnsi="Arial"/>
              <w:b/>
              <w:sz w:val="20"/>
            </w:rPr>
            <w:t xml:space="preserve">OF   </w:t>
          </w:r>
          <w:r w:rsidRPr="002E068C">
            <w:rPr>
              <w:rFonts w:ascii="Arial" w:hAnsi="Arial"/>
              <w:sz w:val="20"/>
            </w:rPr>
            <w:fldChar w:fldCharType="begin"/>
          </w:r>
          <w:r w:rsidRPr="002E068C">
            <w:rPr>
              <w:rFonts w:ascii="Arial" w:hAnsi="Arial"/>
              <w:sz w:val="20"/>
            </w:rPr>
            <w:instrText xml:space="preserve">numpages </w:instrText>
          </w:r>
          <w:r w:rsidRPr="002E068C">
            <w:rPr>
              <w:rFonts w:ascii="Arial" w:hAnsi="Arial"/>
              <w:sz w:val="20"/>
            </w:rPr>
            <w:fldChar w:fldCharType="separate"/>
          </w:r>
          <w:r w:rsidR="00AF7F59">
            <w:rPr>
              <w:rFonts w:ascii="Arial" w:hAnsi="Arial"/>
              <w:noProof/>
              <w:sz w:val="20"/>
            </w:rPr>
            <w:t>3</w:t>
          </w:r>
          <w:r w:rsidRPr="002E068C">
            <w:rPr>
              <w:rFonts w:ascii="Arial" w:hAnsi="Arial"/>
              <w:sz w:val="20"/>
            </w:rPr>
            <w:fldChar w:fldCharType="end"/>
          </w:r>
        </w:p>
      </w:tc>
    </w:tr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 w:val="restart"/>
          <w:tcBorders>
            <w:left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tabs>
              <w:tab w:val="center" w:pos="3910"/>
            </w:tabs>
            <w:rPr>
              <w:rFonts w:ascii="Arial" w:hAnsi="Arial"/>
              <w:bCs/>
              <w:sz w:val="20"/>
            </w:rPr>
          </w:pPr>
          <w:r>
            <w:rPr>
              <w:rFonts w:ascii="Arial" w:hAnsi="Arial"/>
              <w:b/>
              <w:sz w:val="20"/>
            </w:rPr>
            <w:tab/>
          </w:r>
        </w:p>
        <w:p w:rsidR="00972101" w:rsidRDefault="00972101" w:rsidP="00C753CD">
          <w:pPr>
            <w:pStyle w:val="Heading2"/>
            <w:rPr>
              <w:b w:val="0"/>
            </w:rPr>
          </w:pPr>
          <w:r w:rsidRPr="002E068C">
            <w:t>TITLE</w:t>
          </w:r>
          <w:r>
            <w:tab/>
          </w:r>
          <w:r>
            <w:rPr>
              <w:b w:val="0"/>
            </w:rPr>
            <w:t>EVMS SYSTEM SURVEILLANCE</w:t>
          </w:r>
        </w:p>
        <w:p w:rsidR="00972101" w:rsidRPr="00A7104B" w:rsidRDefault="00972101" w:rsidP="00A7104B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AND MAINTENANCE</w:t>
          </w:r>
        </w:p>
        <w:p w:rsidR="00972101" w:rsidRPr="002E068C" w:rsidRDefault="00972101" w:rsidP="00C753CD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right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PREPARED BY</w:t>
          </w:r>
        </w:p>
      </w:tc>
    </w:tr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bottom w:val="single" w:sz="6" w:space="0" w:color="auto"/>
            <w:right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caps/>
              <w:sz w:val="20"/>
            </w:rPr>
          </w:pPr>
          <w:r>
            <w:rPr>
              <w:rFonts w:ascii="Arial" w:hAnsi="Arial"/>
              <w:caps/>
              <w:sz w:val="20"/>
            </w:rPr>
            <w:t>T. Egebo</w:t>
          </w:r>
        </w:p>
      </w:tc>
    </w:tr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right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sz w:val="20"/>
            </w:rPr>
          </w:pPr>
          <w:r w:rsidRPr="002E068C">
            <w:rPr>
              <w:rFonts w:ascii="Arial" w:hAnsi="Arial"/>
              <w:b/>
              <w:sz w:val="20"/>
            </w:rPr>
            <w:t>APPROVED B</w:t>
          </w:r>
          <w:r w:rsidRPr="002E068C">
            <w:rPr>
              <w:rFonts w:ascii="Arial" w:hAnsi="Arial"/>
              <w:sz w:val="20"/>
            </w:rPr>
            <w:t>Y</w:t>
          </w:r>
        </w:p>
      </w:tc>
    </w:tr>
    <w:tr w:rsidR="00972101" w:rsidRPr="002E068C">
      <w:tblPrEx>
        <w:tblCellMar>
          <w:top w:w="0" w:type="dxa"/>
          <w:bottom w:w="0" w:type="dxa"/>
        </w:tblCellMar>
      </w:tblPrEx>
      <w:trPr>
        <w:cantSplit/>
        <w:trHeight w:hRule="exact" w:val="240"/>
      </w:trPr>
      <w:tc>
        <w:tcPr>
          <w:tcW w:w="8157" w:type="dxa"/>
          <w:gridSpan w:val="2"/>
          <w:vMerge/>
          <w:tcBorders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972101" w:rsidRPr="002E068C" w:rsidRDefault="00972101" w:rsidP="00C753CD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2283" w:type="dxa"/>
          <w:tcBorders>
            <w:bottom w:val="double" w:sz="6" w:space="0" w:color="auto"/>
            <w:right w:val="double" w:sz="6" w:space="0" w:color="auto"/>
          </w:tcBorders>
        </w:tcPr>
        <w:p w:rsidR="00972101" w:rsidRPr="002E068C" w:rsidRDefault="00972101" w:rsidP="00C753CD">
          <w:pPr>
            <w:rPr>
              <w:rFonts w:ascii="Arial" w:hAnsi="Arial"/>
              <w:caps/>
              <w:sz w:val="20"/>
            </w:rPr>
          </w:pPr>
          <w:r>
            <w:rPr>
              <w:rFonts w:ascii="Arial" w:hAnsi="Arial"/>
              <w:caps/>
              <w:sz w:val="20"/>
            </w:rPr>
            <w:t>T. Stevenson</w:t>
          </w:r>
        </w:p>
      </w:tc>
    </w:tr>
  </w:tbl>
  <w:p w:rsidR="00972101" w:rsidRPr="002736D4" w:rsidRDefault="00972101" w:rsidP="00A7104B">
    <w:pPr>
      <w:pStyle w:val="Header"/>
    </w:pPr>
  </w:p>
  <w:p w:rsidR="00972101" w:rsidRPr="000B7F6E" w:rsidRDefault="00972101" w:rsidP="000B7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CE4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322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869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B8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C2D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52FC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6D6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5A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107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C85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D36D3"/>
    <w:multiLevelType w:val="hybridMultilevel"/>
    <w:tmpl w:val="E8549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9B3259"/>
    <w:multiLevelType w:val="multilevel"/>
    <w:tmpl w:val="9E1E801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>
    <w:nsid w:val="0DD01273"/>
    <w:multiLevelType w:val="multilevel"/>
    <w:tmpl w:val="37E017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377705B"/>
    <w:multiLevelType w:val="multilevel"/>
    <w:tmpl w:val="54AE28C2"/>
    <w:lvl w:ilvl="0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1D6617CC"/>
    <w:multiLevelType w:val="hybridMultilevel"/>
    <w:tmpl w:val="59325B66"/>
    <w:lvl w:ilvl="0" w:tplc="903CF1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903CF1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95C5C4D"/>
    <w:multiLevelType w:val="hybridMultilevel"/>
    <w:tmpl w:val="6A76C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151EAB"/>
    <w:multiLevelType w:val="hybridMultilevel"/>
    <w:tmpl w:val="81A86C6C"/>
    <w:lvl w:ilvl="0" w:tplc="DEBA1F78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8A842C3"/>
    <w:multiLevelType w:val="hybridMultilevel"/>
    <w:tmpl w:val="8FAE8114"/>
    <w:lvl w:ilvl="0" w:tplc="24B451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248BA"/>
    <w:multiLevelType w:val="multilevel"/>
    <w:tmpl w:val="A2D6882E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33E5FDB"/>
    <w:multiLevelType w:val="multilevel"/>
    <w:tmpl w:val="A736356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9200947"/>
    <w:multiLevelType w:val="multilevel"/>
    <w:tmpl w:val="375E90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1">
    <w:nsid w:val="55BA041E"/>
    <w:multiLevelType w:val="hybridMultilevel"/>
    <w:tmpl w:val="54AE28C2"/>
    <w:lvl w:ilvl="0" w:tplc="D362F29A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1CD4CD8"/>
    <w:multiLevelType w:val="multilevel"/>
    <w:tmpl w:val="9F142F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81E1E4B"/>
    <w:multiLevelType w:val="hybridMultilevel"/>
    <w:tmpl w:val="A7363568"/>
    <w:lvl w:ilvl="0" w:tplc="903CF1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E690141"/>
    <w:multiLevelType w:val="hybridMultilevel"/>
    <w:tmpl w:val="B1B28B18"/>
    <w:lvl w:ilvl="0" w:tplc="DEBA1F78">
      <w:start w:val="1"/>
      <w:numFmt w:val="bullet"/>
      <w:lvlText w:val=""/>
      <w:lvlJc w:val="left"/>
      <w:pPr>
        <w:tabs>
          <w:tab w:val="num" w:pos="2455"/>
        </w:tabs>
        <w:ind w:left="2455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25">
    <w:nsid w:val="7F577500"/>
    <w:multiLevelType w:val="multilevel"/>
    <w:tmpl w:val="375E9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2"/>
  </w:num>
  <w:num w:numId="5">
    <w:abstractNumId w:val="21"/>
  </w:num>
  <w:num w:numId="6">
    <w:abstractNumId w:val="13"/>
  </w:num>
  <w:num w:numId="7">
    <w:abstractNumId w:val="16"/>
  </w:num>
  <w:num w:numId="8">
    <w:abstractNumId w:val="24"/>
  </w:num>
  <w:num w:numId="9">
    <w:abstractNumId w:val="23"/>
  </w:num>
  <w:num w:numId="10">
    <w:abstractNumId w:val="19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731"/>
    <w:rsid w:val="00050E59"/>
    <w:rsid w:val="00053E22"/>
    <w:rsid w:val="000621B5"/>
    <w:rsid w:val="000944F4"/>
    <w:rsid w:val="000B7F6E"/>
    <w:rsid w:val="000C555C"/>
    <w:rsid w:val="000D14D6"/>
    <w:rsid w:val="000D50E7"/>
    <w:rsid w:val="000D7542"/>
    <w:rsid w:val="000F09AB"/>
    <w:rsid w:val="00105F0A"/>
    <w:rsid w:val="00107D1E"/>
    <w:rsid w:val="00127D6D"/>
    <w:rsid w:val="001339A3"/>
    <w:rsid w:val="00134A31"/>
    <w:rsid w:val="00140500"/>
    <w:rsid w:val="00151500"/>
    <w:rsid w:val="00184D64"/>
    <w:rsid w:val="00185338"/>
    <w:rsid w:val="001C46A7"/>
    <w:rsid w:val="001C7428"/>
    <w:rsid w:val="001D0912"/>
    <w:rsid w:val="001E44B5"/>
    <w:rsid w:val="001E605A"/>
    <w:rsid w:val="001F4B3A"/>
    <w:rsid w:val="0021351C"/>
    <w:rsid w:val="00220B9B"/>
    <w:rsid w:val="00270878"/>
    <w:rsid w:val="00271559"/>
    <w:rsid w:val="00287460"/>
    <w:rsid w:val="002B331E"/>
    <w:rsid w:val="002B522D"/>
    <w:rsid w:val="002B6F33"/>
    <w:rsid w:val="002E068C"/>
    <w:rsid w:val="002E3649"/>
    <w:rsid w:val="002F119C"/>
    <w:rsid w:val="00305020"/>
    <w:rsid w:val="00312979"/>
    <w:rsid w:val="00332529"/>
    <w:rsid w:val="00342F57"/>
    <w:rsid w:val="00354FE5"/>
    <w:rsid w:val="00363098"/>
    <w:rsid w:val="003719DA"/>
    <w:rsid w:val="003B0B0E"/>
    <w:rsid w:val="003B7115"/>
    <w:rsid w:val="003C6513"/>
    <w:rsid w:val="003C6C95"/>
    <w:rsid w:val="003D0D40"/>
    <w:rsid w:val="003D453D"/>
    <w:rsid w:val="003F1A84"/>
    <w:rsid w:val="00401FFA"/>
    <w:rsid w:val="00424664"/>
    <w:rsid w:val="00433A03"/>
    <w:rsid w:val="004445A5"/>
    <w:rsid w:val="00455214"/>
    <w:rsid w:val="00460702"/>
    <w:rsid w:val="0048144D"/>
    <w:rsid w:val="00485657"/>
    <w:rsid w:val="004A0707"/>
    <w:rsid w:val="004A5D37"/>
    <w:rsid w:val="004E2D52"/>
    <w:rsid w:val="004F22D9"/>
    <w:rsid w:val="00515535"/>
    <w:rsid w:val="00523FC1"/>
    <w:rsid w:val="00532725"/>
    <w:rsid w:val="005424F7"/>
    <w:rsid w:val="00551B4B"/>
    <w:rsid w:val="0056470B"/>
    <w:rsid w:val="0056512D"/>
    <w:rsid w:val="00567D77"/>
    <w:rsid w:val="005718EA"/>
    <w:rsid w:val="005747E5"/>
    <w:rsid w:val="005861EF"/>
    <w:rsid w:val="00593EC8"/>
    <w:rsid w:val="005B0BA5"/>
    <w:rsid w:val="005B57C9"/>
    <w:rsid w:val="005C24A1"/>
    <w:rsid w:val="005D0D0D"/>
    <w:rsid w:val="005E4206"/>
    <w:rsid w:val="005E6731"/>
    <w:rsid w:val="005F5414"/>
    <w:rsid w:val="006000E9"/>
    <w:rsid w:val="00612656"/>
    <w:rsid w:val="0061449D"/>
    <w:rsid w:val="00636C30"/>
    <w:rsid w:val="0064763C"/>
    <w:rsid w:val="00650FFD"/>
    <w:rsid w:val="00657BFC"/>
    <w:rsid w:val="00660CAC"/>
    <w:rsid w:val="0066401D"/>
    <w:rsid w:val="006670AB"/>
    <w:rsid w:val="00684D20"/>
    <w:rsid w:val="006B71BC"/>
    <w:rsid w:val="006D2F11"/>
    <w:rsid w:val="006E1412"/>
    <w:rsid w:val="006F1870"/>
    <w:rsid w:val="006F6DA4"/>
    <w:rsid w:val="00700B23"/>
    <w:rsid w:val="00705C58"/>
    <w:rsid w:val="00734E2E"/>
    <w:rsid w:val="00741B53"/>
    <w:rsid w:val="00755EB1"/>
    <w:rsid w:val="00774D4B"/>
    <w:rsid w:val="00776CDF"/>
    <w:rsid w:val="00783BF8"/>
    <w:rsid w:val="00784101"/>
    <w:rsid w:val="007B36DE"/>
    <w:rsid w:val="007B4919"/>
    <w:rsid w:val="007C58C5"/>
    <w:rsid w:val="007C77F4"/>
    <w:rsid w:val="007F04EC"/>
    <w:rsid w:val="00801D57"/>
    <w:rsid w:val="00814F49"/>
    <w:rsid w:val="00817C3E"/>
    <w:rsid w:val="00827967"/>
    <w:rsid w:val="00842FFE"/>
    <w:rsid w:val="0085075E"/>
    <w:rsid w:val="00851FD0"/>
    <w:rsid w:val="008549D7"/>
    <w:rsid w:val="00860E0C"/>
    <w:rsid w:val="00870577"/>
    <w:rsid w:val="008936A8"/>
    <w:rsid w:val="00897CA9"/>
    <w:rsid w:val="008A2985"/>
    <w:rsid w:val="008A6254"/>
    <w:rsid w:val="008B1774"/>
    <w:rsid w:val="008B54D2"/>
    <w:rsid w:val="008F0813"/>
    <w:rsid w:val="008F0FBE"/>
    <w:rsid w:val="008F73A4"/>
    <w:rsid w:val="008F7421"/>
    <w:rsid w:val="009111C6"/>
    <w:rsid w:val="0091396C"/>
    <w:rsid w:val="00930C58"/>
    <w:rsid w:val="0094083D"/>
    <w:rsid w:val="0095100F"/>
    <w:rsid w:val="00965CAD"/>
    <w:rsid w:val="0097055F"/>
    <w:rsid w:val="00972101"/>
    <w:rsid w:val="009762D2"/>
    <w:rsid w:val="00985073"/>
    <w:rsid w:val="0099451D"/>
    <w:rsid w:val="00996270"/>
    <w:rsid w:val="009A4322"/>
    <w:rsid w:val="009C6424"/>
    <w:rsid w:val="009D43C5"/>
    <w:rsid w:val="009E4369"/>
    <w:rsid w:val="009F42E7"/>
    <w:rsid w:val="009F7216"/>
    <w:rsid w:val="00A050DE"/>
    <w:rsid w:val="00A1569C"/>
    <w:rsid w:val="00A20C9E"/>
    <w:rsid w:val="00A22586"/>
    <w:rsid w:val="00A27065"/>
    <w:rsid w:val="00A45A59"/>
    <w:rsid w:val="00A54CE0"/>
    <w:rsid w:val="00A65794"/>
    <w:rsid w:val="00A66B84"/>
    <w:rsid w:val="00A6798B"/>
    <w:rsid w:val="00A7104B"/>
    <w:rsid w:val="00A72654"/>
    <w:rsid w:val="00A72E35"/>
    <w:rsid w:val="00A76440"/>
    <w:rsid w:val="00A76DBA"/>
    <w:rsid w:val="00A9492E"/>
    <w:rsid w:val="00AA0CA5"/>
    <w:rsid w:val="00AA0D77"/>
    <w:rsid w:val="00AD164A"/>
    <w:rsid w:val="00AD2192"/>
    <w:rsid w:val="00AE5148"/>
    <w:rsid w:val="00AF09D4"/>
    <w:rsid w:val="00AF1E11"/>
    <w:rsid w:val="00AF7F59"/>
    <w:rsid w:val="00B10EE0"/>
    <w:rsid w:val="00B3068E"/>
    <w:rsid w:val="00B332E1"/>
    <w:rsid w:val="00B34887"/>
    <w:rsid w:val="00B42525"/>
    <w:rsid w:val="00B42830"/>
    <w:rsid w:val="00B44310"/>
    <w:rsid w:val="00B46B8B"/>
    <w:rsid w:val="00B47D7E"/>
    <w:rsid w:val="00B62981"/>
    <w:rsid w:val="00B75CC5"/>
    <w:rsid w:val="00B827A2"/>
    <w:rsid w:val="00B87188"/>
    <w:rsid w:val="00B9420F"/>
    <w:rsid w:val="00BA39EE"/>
    <w:rsid w:val="00BA67B4"/>
    <w:rsid w:val="00BD3ABB"/>
    <w:rsid w:val="00C04D7B"/>
    <w:rsid w:val="00C05E3A"/>
    <w:rsid w:val="00C160FC"/>
    <w:rsid w:val="00C3138F"/>
    <w:rsid w:val="00C3146D"/>
    <w:rsid w:val="00C53425"/>
    <w:rsid w:val="00C60AFE"/>
    <w:rsid w:val="00C753CD"/>
    <w:rsid w:val="00C75ACC"/>
    <w:rsid w:val="00C77C3C"/>
    <w:rsid w:val="00C85B43"/>
    <w:rsid w:val="00C97738"/>
    <w:rsid w:val="00CB6D9A"/>
    <w:rsid w:val="00CC0FF2"/>
    <w:rsid w:val="00CC2395"/>
    <w:rsid w:val="00CC60AF"/>
    <w:rsid w:val="00CC6CB9"/>
    <w:rsid w:val="00CD76B6"/>
    <w:rsid w:val="00CE2B2A"/>
    <w:rsid w:val="00CE3191"/>
    <w:rsid w:val="00CE6F70"/>
    <w:rsid w:val="00CE703E"/>
    <w:rsid w:val="00CF4E12"/>
    <w:rsid w:val="00D1190A"/>
    <w:rsid w:val="00D1540E"/>
    <w:rsid w:val="00D17063"/>
    <w:rsid w:val="00D265C9"/>
    <w:rsid w:val="00D34FA2"/>
    <w:rsid w:val="00D94214"/>
    <w:rsid w:val="00D96D60"/>
    <w:rsid w:val="00DA7322"/>
    <w:rsid w:val="00DE4917"/>
    <w:rsid w:val="00DE6598"/>
    <w:rsid w:val="00DF6F06"/>
    <w:rsid w:val="00E008C8"/>
    <w:rsid w:val="00E45232"/>
    <w:rsid w:val="00E4742D"/>
    <w:rsid w:val="00E54979"/>
    <w:rsid w:val="00E750EA"/>
    <w:rsid w:val="00E8103D"/>
    <w:rsid w:val="00E84016"/>
    <w:rsid w:val="00E86945"/>
    <w:rsid w:val="00E92DC1"/>
    <w:rsid w:val="00EC2101"/>
    <w:rsid w:val="00ED065F"/>
    <w:rsid w:val="00EE3483"/>
    <w:rsid w:val="00EF127A"/>
    <w:rsid w:val="00F15637"/>
    <w:rsid w:val="00F15A8D"/>
    <w:rsid w:val="00F36937"/>
    <w:rsid w:val="00F53ABD"/>
    <w:rsid w:val="00F66626"/>
    <w:rsid w:val="00FA4FFD"/>
    <w:rsid w:val="00FB6A9E"/>
    <w:rsid w:val="00FB78E7"/>
    <w:rsid w:val="00FC1295"/>
    <w:rsid w:val="00FC167C"/>
    <w:rsid w:val="00FC7A44"/>
    <w:rsid w:val="00FD49E3"/>
    <w:rsid w:val="00FD4E99"/>
    <w:rsid w:val="00FD511E"/>
    <w:rsid w:val="00FF4720"/>
    <w:rsid w:val="00FF500F"/>
    <w:rsid w:val="00FF52AE"/>
    <w:rsid w:val="00FF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151500"/>
    <w:pPr>
      <w:keepNext/>
      <w:tabs>
        <w:tab w:val="center" w:pos="3960"/>
      </w:tabs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3letters">
    <w:name w:val="Level 3 letters"/>
    <w:basedOn w:val="Normal"/>
    <w:pPr>
      <w:ind w:left="288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spacing w:before="240" w:after="240"/>
    </w:pPr>
    <w:rPr>
      <w:b/>
      <w:caps/>
    </w:rPr>
  </w:style>
  <w:style w:type="paragraph" w:customStyle="1" w:styleId="Level2">
    <w:name w:val="Level 2"/>
    <w:basedOn w:val="Normal"/>
    <w:pPr>
      <w:ind w:left="1440" w:hanging="72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bullets">
    <w:name w:val="Level 2 bullets"/>
    <w:basedOn w:val="Normal"/>
    <w:pPr>
      <w:ind w:left="1800" w:hanging="360"/>
    </w:pPr>
  </w:style>
  <w:style w:type="paragraph" w:customStyle="1" w:styleId="Note">
    <w:name w:val="Note"/>
    <w:basedOn w:val="Normal"/>
    <w:pPr>
      <w:ind w:left="720" w:hanging="720"/>
    </w:pPr>
    <w:rPr>
      <w:b/>
      <w:i/>
    </w:rPr>
  </w:style>
  <w:style w:type="paragraph" w:customStyle="1" w:styleId="Level1text">
    <w:name w:val="Level 1 text"/>
    <w:basedOn w:val="Normal"/>
    <w:pPr>
      <w:ind w:left="720"/>
    </w:pPr>
  </w:style>
  <w:style w:type="paragraph" w:customStyle="1" w:styleId="Level3extraparagragh">
    <w:name w:val="Level 3 extra paragragh"/>
    <w:basedOn w:val="Normal"/>
    <w:pPr>
      <w:ind w:left="2160"/>
    </w:pPr>
  </w:style>
  <w:style w:type="paragraph" w:customStyle="1" w:styleId="Level2extraparagraph">
    <w:name w:val="Level 2 extra paragraph"/>
    <w:basedOn w:val="Normal"/>
    <w:pPr>
      <w:ind w:left="1440"/>
    </w:pPr>
  </w:style>
  <w:style w:type="paragraph" w:customStyle="1" w:styleId="Level3bullets">
    <w:name w:val="Level 3 bullets"/>
    <w:basedOn w:val="Normal"/>
    <w:pPr>
      <w:ind w:left="252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84D64"/>
    <w:rPr>
      <w:color w:val="0000FF"/>
      <w:u w:val="single"/>
    </w:rPr>
  </w:style>
  <w:style w:type="paragraph" w:styleId="BalloonText">
    <w:name w:val="Balloon Text"/>
    <w:basedOn w:val="Normal"/>
    <w:semiHidden/>
    <w:rsid w:val="00FF5D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49E3"/>
    <w:rPr>
      <w:color w:val="800080"/>
      <w:u w:val="single"/>
    </w:rPr>
  </w:style>
  <w:style w:type="paragraph" w:styleId="DocumentMap">
    <w:name w:val="Document Map"/>
    <w:basedOn w:val="Normal"/>
    <w:semiHidden/>
    <w:rsid w:val="00A54CE0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9C6424"/>
    <w:pPr>
      <w:ind w:left="1440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860E0C"/>
    <w:rPr>
      <w:sz w:val="16"/>
      <w:szCs w:val="16"/>
    </w:rPr>
  </w:style>
  <w:style w:type="paragraph" w:styleId="CommentText">
    <w:name w:val="annotation text"/>
    <w:basedOn w:val="Normal"/>
    <w:semiHidden/>
    <w:rsid w:val="00860E0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60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Procedures</vt:lpstr>
    </vt:vector>
  </TitlesOfParts>
  <Company>PPPL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Procedures</dc:title>
  <dc:subject/>
  <dc:creator>Thomas Egebo</dc:creator>
  <cp:keywords/>
  <dc:description/>
  <cp:lastModifiedBy>TEgebo</cp:lastModifiedBy>
  <cp:revision>2</cp:revision>
  <cp:lastPrinted>2007-02-15T14:58:00Z</cp:lastPrinted>
  <dcterms:created xsi:type="dcterms:W3CDTF">2011-01-24T02:50:00Z</dcterms:created>
  <dcterms:modified xsi:type="dcterms:W3CDTF">2011-01-24T02:50:00Z</dcterms:modified>
</cp:coreProperties>
</file>