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D72" w:rsidRDefault="00867D72" w:rsidP="00B8293E">
      <w:pPr>
        <w:jc w:val="center"/>
      </w:pPr>
    </w:p>
    <w:p w:rsidR="00B8293E" w:rsidRDefault="00B8293E" w:rsidP="00247EAD"/>
    <w:p w:rsidR="00B8293E" w:rsidRPr="009B0A76" w:rsidRDefault="00B8293E" w:rsidP="00B8293E">
      <w:pPr>
        <w:jc w:val="center"/>
        <w:rPr>
          <w:b/>
          <w:sz w:val="40"/>
          <w:szCs w:val="40"/>
        </w:rPr>
      </w:pPr>
      <w:r w:rsidRPr="009B0A76">
        <w:rPr>
          <w:b/>
          <w:sz w:val="40"/>
          <w:szCs w:val="40"/>
        </w:rPr>
        <w:t>NSTX UPGRADE PROJECT</w:t>
      </w:r>
    </w:p>
    <w:p w:rsidR="00B8293E" w:rsidRDefault="00B8293E" w:rsidP="00B8293E">
      <w:pPr>
        <w:jc w:val="center"/>
      </w:pPr>
    </w:p>
    <w:p w:rsidR="00A35BC0" w:rsidRDefault="00B8293E" w:rsidP="00B8293E">
      <w:pPr>
        <w:jc w:val="center"/>
        <w:rPr>
          <w:b/>
          <w:i/>
          <w:sz w:val="32"/>
          <w:szCs w:val="32"/>
        </w:rPr>
      </w:pPr>
      <w:r w:rsidRPr="009B0A76">
        <w:rPr>
          <w:b/>
          <w:i/>
          <w:sz w:val="32"/>
          <w:szCs w:val="32"/>
        </w:rPr>
        <w:t>Manufacturing</w:t>
      </w:r>
      <w:r w:rsidR="007C7C53">
        <w:rPr>
          <w:b/>
          <w:i/>
          <w:sz w:val="32"/>
          <w:szCs w:val="32"/>
        </w:rPr>
        <w:t xml:space="preserve"> </w:t>
      </w:r>
      <w:r w:rsidRPr="009B0A76">
        <w:rPr>
          <w:b/>
          <w:i/>
          <w:sz w:val="32"/>
          <w:szCs w:val="32"/>
        </w:rPr>
        <w:t>Plan</w:t>
      </w:r>
      <w:r w:rsidR="00DC4287">
        <w:rPr>
          <w:b/>
          <w:i/>
          <w:sz w:val="32"/>
          <w:szCs w:val="32"/>
        </w:rPr>
        <w:t xml:space="preserve"> for </w:t>
      </w:r>
      <w:r w:rsidR="00A35BC0">
        <w:rPr>
          <w:b/>
          <w:i/>
          <w:sz w:val="32"/>
          <w:szCs w:val="32"/>
        </w:rPr>
        <w:t xml:space="preserve">Upgraded </w:t>
      </w:r>
      <w:r w:rsidR="00B514D6">
        <w:rPr>
          <w:b/>
          <w:i/>
          <w:sz w:val="32"/>
          <w:szCs w:val="32"/>
        </w:rPr>
        <w:t>Centerstack</w:t>
      </w:r>
      <w:r w:rsidR="00B404F6">
        <w:rPr>
          <w:b/>
          <w:i/>
          <w:sz w:val="32"/>
          <w:szCs w:val="32"/>
        </w:rPr>
        <w:t xml:space="preserve">   </w:t>
      </w:r>
    </w:p>
    <w:p w:rsidR="00247EAD" w:rsidRDefault="00922A58" w:rsidP="00B8293E">
      <w:pPr>
        <w:jc w:val="center"/>
        <w:rPr>
          <w:b/>
          <w:i/>
          <w:sz w:val="32"/>
          <w:szCs w:val="32"/>
        </w:rPr>
      </w:pPr>
      <w:r>
        <w:rPr>
          <w:b/>
          <w:i/>
          <w:sz w:val="32"/>
          <w:szCs w:val="32"/>
        </w:rPr>
        <w:t>And</w:t>
      </w:r>
      <w:r w:rsidR="00A35BC0">
        <w:rPr>
          <w:b/>
          <w:i/>
          <w:sz w:val="32"/>
          <w:szCs w:val="32"/>
        </w:rPr>
        <w:t xml:space="preserve"> Components</w:t>
      </w:r>
      <w:r w:rsidR="00B404F6">
        <w:rPr>
          <w:b/>
          <w:i/>
          <w:sz w:val="32"/>
          <w:szCs w:val="32"/>
        </w:rPr>
        <w:t xml:space="preserve">    </w:t>
      </w:r>
    </w:p>
    <w:p w:rsidR="00B8293E" w:rsidRPr="009B0A76" w:rsidRDefault="00B404F6" w:rsidP="00B8293E">
      <w:pPr>
        <w:jc w:val="center"/>
        <w:rPr>
          <w:b/>
          <w:i/>
          <w:sz w:val="32"/>
          <w:szCs w:val="32"/>
        </w:rPr>
      </w:pPr>
      <w:r>
        <w:rPr>
          <w:b/>
          <w:i/>
          <w:sz w:val="32"/>
          <w:szCs w:val="32"/>
        </w:rPr>
        <w:t xml:space="preserve">              </w:t>
      </w:r>
    </w:p>
    <w:p w:rsidR="00B8293E" w:rsidRPr="00247EAD" w:rsidRDefault="00247EAD" w:rsidP="00B8293E">
      <w:pPr>
        <w:jc w:val="center"/>
        <w:rPr>
          <w:b/>
          <w:sz w:val="32"/>
          <w:szCs w:val="32"/>
        </w:rPr>
      </w:pPr>
      <w:r w:rsidRPr="00247EAD">
        <w:rPr>
          <w:b/>
          <w:sz w:val="32"/>
          <w:szCs w:val="32"/>
        </w:rPr>
        <w:t>NSTX-PLAN-</w:t>
      </w:r>
      <w:r>
        <w:rPr>
          <w:b/>
          <w:sz w:val="32"/>
          <w:szCs w:val="32"/>
        </w:rPr>
        <w:t>MFG-</w:t>
      </w:r>
      <w:r w:rsidRPr="00247EAD">
        <w:rPr>
          <w:b/>
          <w:sz w:val="32"/>
          <w:szCs w:val="32"/>
        </w:rPr>
        <w:t>1300-00</w:t>
      </w:r>
    </w:p>
    <w:p w:rsidR="00B8293E" w:rsidRDefault="00B8293E" w:rsidP="00B404F6">
      <w:bookmarkStart w:id="0" w:name="_GoBack"/>
      <w:bookmarkEnd w:id="0"/>
    </w:p>
    <w:p w:rsidR="00B8293E" w:rsidRDefault="00606C81" w:rsidP="00B8293E">
      <w:pPr>
        <w:jc w:val="center"/>
      </w:pPr>
      <w:r>
        <w:t>By:  James H. Chrzanowski</w:t>
      </w:r>
    </w:p>
    <w:p w:rsidR="00606C81" w:rsidRDefault="00606C81" w:rsidP="00B8293E">
      <w:pPr>
        <w:jc w:val="center"/>
      </w:pPr>
    </w:p>
    <w:p w:rsidR="00606C81" w:rsidRDefault="00E266E8" w:rsidP="00B8293E">
      <w:pPr>
        <w:jc w:val="center"/>
      </w:pPr>
      <w:r>
        <w:t>June 20</w:t>
      </w:r>
      <w:r w:rsidR="00E216A3">
        <w:t>, 2011</w:t>
      </w:r>
    </w:p>
    <w:p w:rsidR="00B8293E" w:rsidRDefault="00B8293E" w:rsidP="00A72F88"/>
    <w:p w:rsidR="00B8293E" w:rsidRDefault="00F565C2" w:rsidP="00B8293E">
      <w:pPr>
        <w:jc w:val="center"/>
      </w:pPr>
      <w:r>
        <w:rPr>
          <w:noProof/>
          <w:lang w:eastAsia="en-US"/>
        </w:rPr>
        <w:drawing>
          <wp:inline distT="0" distB="0" distL="0" distR="0">
            <wp:extent cx="4252595" cy="4959985"/>
            <wp:effectExtent l="19050" t="0" r="0" b="0"/>
            <wp:docPr id="6" name="Picture 1" descr="bp-2010-nstx-upgr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2010-nstx-upgrade-2.jpg"/>
                    <pic:cNvPicPr>
                      <a:picLocks noChangeAspect="1" noChangeArrowheads="1"/>
                    </pic:cNvPicPr>
                  </pic:nvPicPr>
                  <pic:blipFill>
                    <a:blip r:embed="rId8" cstate="print"/>
                    <a:srcRect r="33701"/>
                    <a:stretch>
                      <a:fillRect/>
                    </a:stretch>
                  </pic:blipFill>
                  <pic:spPr bwMode="auto">
                    <a:xfrm>
                      <a:off x="0" y="0"/>
                      <a:ext cx="4252595" cy="4959985"/>
                    </a:xfrm>
                    <a:prstGeom prst="rect">
                      <a:avLst/>
                    </a:prstGeom>
                    <a:noFill/>
                    <a:ln w="9525">
                      <a:noFill/>
                      <a:miter lim="800000"/>
                      <a:headEnd/>
                      <a:tailEnd/>
                    </a:ln>
                  </pic:spPr>
                </pic:pic>
              </a:graphicData>
            </a:graphic>
          </wp:inline>
        </w:drawing>
      </w:r>
    </w:p>
    <w:p w:rsidR="00B8293E" w:rsidRDefault="00B8293E" w:rsidP="00B8293E">
      <w:pPr>
        <w:jc w:val="center"/>
      </w:pPr>
    </w:p>
    <w:p w:rsidR="00B8293E" w:rsidRDefault="00B8293E" w:rsidP="00B8293E">
      <w:pPr>
        <w:jc w:val="center"/>
      </w:pPr>
    </w:p>
    <w:p w:rsidR="00B8293E" w:rsidRDefault="00B8293E" w:rsidP="00B8293E">
      <w:pPr>
        <w:jc w:val="center"/>
      </w:pPr>
    </w:p>
    <w:p w:rsidR="00F565C2" w:rsidRDefault="00F565C2" w:rsidP="00B8293E">
      <w:pPr>
        <w:jc w:val="center"/>
      </w:pPr>
    </w:p>
    <w:p w:rsidR="00F565C2" w:rsidRDefault="00F565C2" w:rsidP="00B8293E">
      <w:pPr>
        <w:jc w:val="center"/>
      </w:pPr>
    </w:p>
    <w:p w:rsidR="00F565C2" w:rsidRDefault="00F565C2" w:rsidP="00F565C2">
      <w:pPr>
        <w:jc w:val="center"/>
        <w:rPr>
          <w:b/>
          <w:bCs/>
        </w:rPr>
      </w:pPr>
      <w:r>
        <w:rPr>
          <w:b/>
          <w:bCs/>
        </w:rPr>
        <w:t>RECORD OF CHANGE</w:t>
      </w:r>
    </w:p>
    <w:p w:rsidR="00F565C2" w:rsidRDefault="00F565C2" w:rsidP="00F565C2">
      <w:pPr>
        <w:jc w:val="center"/>
        <w:rPr>
          <w:b/>
          <w:bCs/>
          <w:sz w:val="36"/>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tblPr>
      <w:tblGrid>
        <w:gridCol w:w="1818"/>
        <w:gridCol w:w="1800"/>
        <w:gridCol w:w="5220"/>
      </w:tblGrid>
      <w:tr w:rsidR="00F565C2" w:rsidTr="001122B6">
        <w:tc>
          <w:tcPr>
            <w:tcW w:w="1818" w:type="dxa"/>
            <w:tcBorders>
              <w:bottom w:val="single" w:sz="12" w:space="0" w:color="auto"/>
            </w:tcBorders>
          </w:tcPr>
          <w:p w:rsidR="00F565C2" w:rsidRDefault="00F565C2" w:rsidP="001122B6">
            <w:pPr>
              <w:jc w:val="center"/>
              <w:rPr>
                <w:b/>
                <w:bCs/>
              </w:rPr>
            </w:pPr>
            <w:r>
              <w:rPr>
                <w:b/>
                <w:bCs/>
              </w:rPr>
              <w:t>Revision</w:t>
            </w:r>
          </w:p>
        </w:tc>
        <w:tc>
          <w:tcPr>
            <w:tcW w:w="1800" w:type="dxa"/>
            <w:tcBorders>
              <w:bottom w:val="single" w:sz="12" w:space="0" w:color="auto"/>
            </w:tcBorders>
          </w:tcPr>
          <w:p w:rsidR="00F565C2" w:rsidRDefault="00F565C2" w:rsidP="001122B6">
            <w:pPr>
              <w:jc w:val="center"/>
              <w:rPr>
                <w:b/>
                <w:bCs/>
              </w:rPr>
            </w:pPr>
            <w:r>
              <w:rPr>
                <w:b/>
                <w:bCs/>
              </w:rPr>
              <w:t>Date</w:t>
            </w:r>
          </w:p>
        </w:tc>
        <w:tc>
          <w:tcPr>
            <w:tcW w:w="5220" w:type="dxa"/>
            <w:tcBorders>
              <w:bottom w:val="single" w:sz="12" w:space="0" w:color="auto"/>
            </w:tcBorders>
          </w:tcPr>
          <w:p w:rsidR="00F565C2" w:rsidRDefault="00F565C2" w:rsidP="001122B6">
            <w:pPr>
              <w:jc w:val="center"/>
              <w:rPr>
                <w:b/>
                <w:bCs/>
              </w:rPr>
            </w:pPr>
            <w:r>
              <w:rPr>
                <w:b/>
                <w:bCs/>
              </w:rPr>
              <w:t>Description of Change</w:t>
            </w:r>
          </w:p>
        </w:tc>
      </w:tr>
      <w:tr w:rsidR="00F565C2" w:rsidTr="001122B6">
        <w:tc>
          <w:tcPr>
            <w:tcW w:w="1818" w:type="dxa"/>
            <w:tcBorders>
              <w:top w:val="single" w:sz="12" w:space="0" w:color="auto"/>
              <w:bottom w:val="single" w:sz="4" w:space="0" w:color="auto"/>
            </w:tcBorders>
          </w:tcPr>
          <w:p w:rsidR="00F565C2" w:rsidRDefault="00F565C2" w:rsidP="001122B6">
            <w:pPr>
              <w:jc w:val="center"/>
            </w:pPr>
            <w:r>
              <w:t>00</w:t>
            </w:r>
          </w:p>
        </w:tc>
        <w:tc>
          <w:tcPr>
            <w:tcW w:w="1800" w:type="dxa"/>
            <w:tcBorders>
              <w:top w:val="single" w:sz="12" w:space="0" w:color="auto"/>
              <w:bottom w:val="single" w:sz="4" w:space="0" w:color="auto"/>
            </w:tcBorders>
          </w:tcPr>
          <w:p w:rsidR="00F565C2" w:rsidRDefault="00D01272" w:rsidP="001122B6">
            <w:pPr>
              <w:jc w:val="center"/>
            </w:pPr>
            <w:r>
              <w:t>6/20</w:t>
            </w:r>
            <w:r w:rsidR="008204E6">
              <w:t>/11</w:t>
            </w:r>
          </w:p>
        </w:tc>
        <w:tc>
          <w:tcPr>
            <w:tcW w:w="5220" w:type="dxa"/>
            <w:tcBorders>
              <w:top w:val="single" w:sz="12" w:space="0" w:color="auto"/>
              <w:bottom w:val="single" w:sz="4" w:space="0" w:color="auto"/>
            </w:tcBorders>
          </w:tcPr>
          <w:p w:rsidR="00F565C2" w:rsidRDefault="00F565C2" w:rsidP="001122B6">
            <w:r>
              <w:t>Initial release</w:t>
            </w:r>
          </w:p>
        </w:tc>
      </w:tr>
      <w:tr w:rsidR="00F565C2" w:rsidTr="001122B6">
        <w:tc>
          <w:tcPr>
            <w:tcW w:w="1818" w:type="dxa"/>
            <w:tcBorders>
              <w:top w:val="single" w:sz="4" w:space="0" w:color="auto"/>
              <w:bottom w:val="single" w:sz="4" w:space="0" w:color="auto"/>
            </w:tcBorders>
          </w:tcPr>
          <w:p w:rsidR="00F565C2" w:rsidRDefault="00F565C2" w:rsidP="001122B6">
            <w:pPr>
              <w:jc w:val="center"/>
            </w:pPr>
          </w:p>
        </w:tc>
        <w:tc>
          <w:tcPr>
            <w:tcW w:w="1800" w:type="dxa"/>
            <w:tcBorders>
              <w:top w:val="single" w:sz="4" w:space="0" w:color="auto"/>
              <w:bottom w:val="single" w:sz="4" w:space="0" w:color="auto"/>
            </w:tcBorders>
          </w:tcPr>
          <w:p w:rsidR="00F565C2" w:rsidRDefault="00F565C2" w:rsidP="001122B6">
            <w:pPr>
              <w:jc w:val="center"/>
            </w:pPr>
          </w:p>
        </w:tc>
        <w:tc>
          <w:tcPr>
            <w:tcW w:w="5220" w:type="dxa"/>
            <w:tcBorders>
              <w:top w:val="single" w:sz="4" w:space="0" w:color="auto"/>
              <w:bottom w:val="single" w:sz="4" w:space="0" w:color="auto"/>
            </w:tcBorders>
          </w:tcPr>
          <w:p w:rsidR="00F565C2" w:rsidRDefault="00F565C2" w:rsidP="001122B6">
            <w:pPr>
              <w:jc w:val="center"/>
            </w:pPr>
          </w:p>
        </w:tc>
      </w:tr>
    </w:tbl>
    <w:p w:rsidR="00F565C2" w:rsidRDefault="00F565C2" w:rsidP="00F565C2"/>
    <w:p w:rsidR="00F565C2" w:rsidRPr="00F565C2" w:rsidRDefault="00F565C2" w:rsidP="00F565C2">
      <w:pPr>
        <w:pStyle w:val="TOCHeading"/>
        <w:jc w:val="center"/>
        <w:rPr>
          <w:color w:val="auto"/>
        </w:rPr>
      </w:pPr>
      <w:r w:rsidRPr="00F565C2">
        <w:rPr>
          <w:color w:val="auto"/>
        </w:rPr>
        <w:t>Table of Contents</w:t>
      </w:r>
    </w:p>
    <w:p w:rsidR="00F565C2" w:rsidRDefault="00F565C2">
      <w:pPr>
        <w:pStyle w:val="TOC1"/>
      </w:pPr>
      <w:r>
        <w:rPr>
          <w:b/>
        </w:rPr>
        <w:t>1.0 INTRODUCTION</w:t>
      </w:r>
      <w:r>
        <w:ptab w:relativeTo="margin" w:alignment="right" w:leader="dot"/>
      </w:r>
      <w:r w:rsidR="00236746">
        <w:rPr>
          <w:b/>
        </w:rPr>
        <w:fldChar w:fldCharType="begin"/>
      </w:r>
      <w:r w:rsidR="00922A58">
        <w:instrText xml:space="preserve"> PAGEREF _Ref289350981 \h </w:instrText>
      </w:r>
      <w:r w:rsidR="00236746">
        <w:rPr>
          <w:b/>
        </w:rPr>
      </w:r>
      <w:r w:rsidR="00236746">
        <w:rPr>
          <w:b/>
        </w:rPr>
        <w:fldChar w:fldCharType="separate"/>
      </w:r>
      <w:r w:rsidR="00D01272">
        <w:rPr>
          <w:noProof/>
        </w:rPr>
        <w:t>5</w:t>
      </w:r>
      <w:r w:rsidR="00236746">
        <w:rPr>
          <w:b/>
        </w:rPr>
        <w:fldChar w:fldCharType="end"/>
      </w:r>
    </w:p>
    <w:p w:rsidR="00F565C2" w:rsidRDefault="00F565C2">
      <w:pPr>
        <w:pStyle w:val="TOC1"/>
      </w:pPr>
      <w:r>
        <w:rPr>
          <w:b/>
        </w:rPr>
        <w:t>2.0 SCOPE</w:t>
      </w:r>
      <w:r>
        <w:ptab w:relativeTo="margin" w:alignment="right" w:leader="dot"/>
      </w:r>
      <w:r w:rsidR="00236746">
        <w:rPr>
          <w:b/>
        </w:rPr>
        <w:fldChar w:fldCharType="begin"/>
      </w:r>
      <w:r w:rsidR="00922A58">
        <w:instrText xml:space="preserve"> PAGEREF _Ref289686303 \h </w:instrText>
      </w:r>
      <w:r w:rsidR="00236746">
        <w:rPr>
          <w:b/>
        </w:rPr>
      </w:r>
      <w:r w:rsidR="00236746">
        <w:rPr>
          <w:b/>
        </w:rPr>
        <w:fldChar w:fldCharType="separate"/>
      </w:r>
      <w:r w:rsidR="00D01272">
        <w:rPr>
          <w:noProof/>
        </w:rPr>
        <w:t>5</w:t>
      </w:r>
      <w:r w:rsidR="00236746">
        <w:rPr>
          <w:b/>
        </w:rPr>
        <w:fldChar w:fldCharType="end"/>
      </w:r>
    </w:p>
    <w:p w:rsidR="00F565C2" w:rsidRDefault="00F565C2" w:rsidP="00F565C2">
      <w:pPr>
        <w:pStyle w:val="TOC1"/>
        <w:tabs>
          <w:tab w:val="right" w:leader="dot" w:pos="8640"/>
        </w:tabs>
      </w:pPr>
      <w:r>
        <w:rPr>
          <w:b/>
        </w:rPr>
        <w:t>3.0 INNER TF BUNDLE</w:t>
      </w:r>
      <w:r>
        <w:rPr>
          <w:b/>
        </w:rPr>
        <w:tab/>
      </w:r>
      <w:r w:rsidR="00236746">
        <w:rPr>
          <w:b/>
        </w:rPr>
        <w:fldChar w:fldCharType="begin"/>
      </w:r>
      <w:r w:rsidR="00922A58">
        <w:rPr>
          <w:b/>
        </w:rPr>
        <w:instrText xml:space="preserve"> PAGEREF _Ref289686315 \h </w:instrText>
      </w:r>
      <w:r w:rsidR="00236746">
        <w:rPr>
          <w:b/>
        </w:rPr>
      </w:r>
      <w:r w:rsidR="00236746">
        <w:rPr>
          <w:b/>
        </w:rPr>
        <w:fldChar w:fldCharType="separate"/>
      </w:r>
      <w:r w:rsidR="00D01272">
        <w:rPr>
          <w:b/>
          <w:noProof/>
        </w:rPr>
        <w:t>6</w:t>
      </w:r>
      <w:r w:rsidR="00236746">
        <w:rPr>
          <w:b/>
        </w:rPr>
        <w:fldChar w:fldCharType="end"/>
      </w:r>
    </w:p>
    <w:p w:rsidR="00F565C2" w:rsidRDefault="007304B1" w:rsidP="00F565C2">
      <w:pPr>
        <w:pStyle w:val="TOC2"/>
        <w:tabs>
          <w:tab w:val="right" w:leader="dot" w:pos="8640"/>
        </w:tabs>
        <w:ind w:left="216"/>
      </w:pPr>
      <w:r>
        <w:t xml:space="preserve">3.1  </w:t>
      </w:r>
      <w:r w:rsidRPr="00332253">
        <w:rPr>
          <w:b/>
          <w:u w:val="single"/>
        </w:rPr>
        <w:t>General Fabrication Notes</w:t>
      </w:r>
      <w:r w:rsidR="00F565C2">
        <w:tab/>
      </w:r>
      <w:r w:rsidR="00236746">
        <w:fldChar w:fldCharType="begin"/>
      </w:r>
      <w:r w:rsidR="00922A58">
        <w:instrText xml:space="preserve"> PAGEREF _Ref289686334 \h </w:instrText>
      </w:r>
      <w:r w:rsidR="00236746">
        <w:fldChar w:fldCharType="separate"/>
      </w:r>
      <w:r w:rsidR="00D01272">
        <w:rPr>
          <w:noProof/>
        </w:rPr>
        <w:t>6</w:t>
      </w:r>
      <w:r w:rsidR="00236746">
        <w:fldChar w:fldCharType="end"/>
      </w:r>
    </w:p>
    <w:p w:rsidR="007304B1" w:rsidRDefault="007304B1" w:rsidP="007304B1">
      <w:pPr>
        <w:pStyle w:val="TOC2"/>
        <w:tabs>
          <w:tab w:val="right" w:leader="dot" w:pos="8640"/>
        </w:tabs>
        <w:ind w:left="216"/>
      </w:pPr>
      <w:r>
        <w:t xml:space="preserve">3.2  </w:t>
      </w:r>
      <w:r w:rsidRPr="00332253">
        <w:rPr>
          <w:b/>
          <w:u w:val="single"/>
        </w:rPr>
        <w:t>Procurement Plan</w:t>
      </w:r>
      <w:r w:rsidR="00922A58">
        <w:tab/>
      </w:r>
      <w:r w:rsidR="00236746">
        <w:fldChar w:fldCharType="begin"/>
      </w:r>
      <w:r w:rsidR="00922A58">
        <w:instrText xml:space="preserve"> PAGEREF _Ref289686345 \h </w:instrText>
      </w:r>
      <w:r w:rsidR="00236746">
        <w:fldChar w:fldCharType="separate"/>
      </w:r>
      <w:r w:rsidR="00D01272">
        <w:rPr>
          <w:noProof/>
        </w:rPr>
        <w:t>6</w:t>
      </w:r>
      <w:r w:rsidR="00236746">
        <w:fldChar w:fldCharType="end"/>
      </w:r>
    </w:p>
    <w:p w:rsidR="00772AF3" w:rsidRDefault="00772AF3" w:rsidP="0085567C">
      <w:pPr>
        <w:pStyle w:val="TOC3"/>
      </w:pPr>
      <w:r>
        <w:t xml:space="preserve">3.2.1 </w:t>
      </w:r>
      <w:r w:rsidRPr="00332253">
        <w:t xml:space="preserve">General </w:t>
      </w:r>
      <w:r w:rsidR="00922A58">
        <w:t>TF Bundle</w:t>
      </w:r>
      <w:r w:rsidRPr="00332253">
        <w:t xml:space="preserve"> Materials</w:t>
      </w:r>
      <w:r w:rsidR="00922A58">
        <w:tab/>
      </w:r>
      <w:r w:rsidR="00236746">
        <w:fldChar w:fldCharType="begin"/>
      </w:r>
      <w:r w:rsidR="00922A58">
        <w:instrText xml:space="preserve"> PAGEREF _Ref289686390 \h </w:instrText>
      </w:r>
      <w:r w:rsidR="00236746">
        <w:fldChar w:fldCharType="separate"/>
      </w:r>
      <w:r w:rsidR="00D01272">
        <w:rPr>
          <w:noProof/>
        </w:rPr>
        <w:t>6</w:t>
      </w:r>
      <w:r w:rsidR="00236746">
        <w:fldChar w:fldCharType="end"/>
      </w:r>
    </w:p>
    <w:p w:rsidR="00772AF3" w:rsidRDefault="00922A58" w:rsidP="0085567C">
      <w:pPr>
        <w:pStyle w:val="TOC3"/>
      </w:pPr>
      <w:r>
        <w:t>3.2.2 Copper Extrusions</w:t>
      </w:r>
      <w:r>
        <w:tab/>
      </w:r>
      <w:r w:rsidR="00236746">
        <w:fldChar w:fldCharType="begin"/>
      </w:r>
      <w:r>
        <w:instrText xml:space="preserve"> PAGEREF _Ref289686415 \h </w:instrText>
      </w:r>
      <w:r w:rsidR="00236746">
        <w:fldChar w:fldCharType="separate"/>
      </w:r>
      <w:r w:rsidR="00D01272">
        <w:rPr>
          <w:noProof/>
        </w:rPr>
        <w:t>6</w:t>
      </w:r>
      <w:r w:rsidR="00236746">
        <w:fldChar w:fldCharType="end"/>
      </w:r>
    </w:p>
    <w:p w:rsidR="00772AF3" w:rsidRPr="00772AF3" w:rsidRDefault="00772AF3" w:rsidP="0085567C">
      <w:pPr>
        <w:pStyle w:val="TOC3"/>
      </w:pPr>
      <w:r>
        <w:t xml:space="preserve">3.2.3 Final </w:t>
      </w:r>
      <w:r w:rsidR="00922A58">
        <w:t>Inner TF Conductor</w:t>
      </w:r>
      <w:r w:rsidR="00922A58">
        <w:tab/>
      </w:r>
      <w:r w:rsidR="00236746">
        <w:fldChar w:fldCharType="begin"/>
      </w:r>
      <w:r w:rsidR="00922A58">
        <w:instrText xml:space="preserve"> PAGEREF _Ref289686426 \h </w:instrText>
      </w:r>
      <w:r w:rsidR="00236746">
        <w:fldChar w:fldCharType="separate"/>
      </w:r>
      <w:r w:rsidR="00D01272">
        <w:rPr>
          <w:noProof/>
        </w:rPr>
        <w:t>7</w:t>
      </w:r>
      <w:r w:rsidR="00236746">
        <w:fldChar w:fldCharType="end"/>
      </w:r>
    </w:p>
    <w:p w:rsidR="007304B1" w:rsidRDefault="007304B1" w:rsidP="007304B1">
      <w:pPr>
        <w:pStyle w:val="TOC2"/>
        <w:tabs>
          <w:tab w:val="right" w:leader="dot" w:pos="8640"/>
        </w:tabs>
        <w:ind w:left="216"/>
      </w:pPr>
      <w:r>
        <w:t xml:space="preserve">3.3  </w:t>
      </w:r>
      <w:r w:rsidRPr="00332253">
        <w:rPr>
          <w:b/>
          <w:u w:val="single"/>
        </w:rPr>
        <w:t>Manufacturing Plan</w:t>
      </w:r>
      <w:r w:rsidR="00922A58">
        <w:tab/>
      </w:r>
      <w:r w:rsidR="00236746">
        <w:fldChar w:fldCharType="begin"/>
      </w:r>
      <w:r w:rsidR="00922A58">
        <w:instrText xml:space="preserve"> PAGEREF _Ref289686459 \h </w:instrText>
      </w:r>
      <w:r w:rsidR="00236746">
        <w:fldChar w:fldCharType="separate"/>
      </w:r>
      <w:r w:rsidR="00D01272">
        <w:rPr>
          <w:noProof/>
        </w:rPr>
        <w:t>7</w:t>
      </w:r>
      <w:r w:rsidR="00236746">
        <w:fldChar w:fldCharType="end"/>
      </w:r>
    </w:p>
    <w:p w:rsidR="00772AF3" w:rsidRDefault="00922A58" w:rsidP="0085567C">
      <w:pPr>
        <w:pStyle w:val="TOC3"/>
      </w:pPr>
      <w:r>
        <w:t>3.3.1 Quadrant Fabrication</w:t>
      </w:r>
      <w:r>
        <w:tab/>
      </w:r>
      <w:r w:rsidR="00236746">
        <w:fldChar w:fldCharType="begin"/>
      </w:r>
      <w:r>
        <w:instrText xml:space="preserve"> PAGEREF _Ref289686471 \h </w:instrText>
      </w:r>
      <w:r w:rsidR="00236746">
        <w:fldChar w:fldCharType="separate"/>
      </w:r>
      <w:r w:rsidR="00D01272">
        <w:rPr>
          <w:noProof/>
        </w:rPr>
        <w:t>7</w:t>
      </w:r>
      <w:r w:rsidR="00236746">
        <w:fldChar w:fldCharType="end"/>
      </w:r>
    </w:p>
    <w:p w:rsidR="00772AF3" w:rsidRDefault="00EA48CC" w:rsidP="0085567C">
      <w:pPr>
        <w:pStyle w:val="TOC3"/>
      </w:pPr>
      <w:r>
        <w:t>3.3.2 Full TF Bundle Assembly</w:t>
      </w:r>
      <w:r>
        <w:tab/>
      </w:r>
      <w:r w:rsidR="00236746">
        <w:fldChar w:fldCharType="begin"/>
      </w:r>
      <w:r>
        <w:instrText xml:space="preserve"> PAGEREF _Ref289686570 \h </w:instrText>
      </w:r>
      <w:r w:rsidR="00236746">
        <w:fldChar w:fldCharType="separate"/>
      </w:r>
      <w:r w:rsidR="00D01272">
        <w:rPr>
          <w:noProof/>
        </w:rPr>
        <w:t>8</w:t>
      </w:r>
      <w:r w:rsidR="00236746">
        <w:fldChar w:fldCharType="end"/>
      </w:r>
    </w:p>
    <w:p w:rsidR="00934224" w:rsidRDefault="004875E1" w:rsidP="0085567C">
      <w:pPr>
        <w:pStyle w:val="TOC3"/>
      </w:pPr>
      <w:r>
        <w:t>3.3.3 Inner  TF Bundle VPI</w:t>
      </w:r>
      <w:r>
        <w:tab/>
      </w:r>
      <w:r w:rsidR="00FB6E7D">
        <w:t>9</w:t>
      </w:r>
    </w:p>
    <w:p w:rsidR="00934224" w:rsidRDefault="004875E1" w:rsidP="0085567C">
      <w:pPr>
        <w:pStyle w:val="TOC3"/>
      </w:pPr>
      <w:r>
        <w:t>3.3.4 Inner TF Bundle Post VPI</w:t>
      </w:r>
      <w:r>
        <w:tab/>
      </w:r>
      <w:r w:rsidR="00FB6E7D">
        <w:t>9</w:t>
      </w:r>
    </w:p>
    <w:p w:rsidR="00F565C2" w:rsidRDefault="004875E1" w:rsidP="00F565C2">
      <w:pPr>
        <w:pStyle w:val="TOC1"/>
        <w:tabs>
          <w:tab w:val="right" w:leader="dot" w:pos="8640"/>
        </w:tabs>
        <w:rPr>
          <w:b/>
        </w:rPr>
      </w:pPr>
      <w:r>
        <w:rPr>
          <w:b/>
        </w:rPr>
        <w:t>4.0 OHMIC HEATING SOLENOID</w:t>
      </w:r>
      <w:r>
        <w:rPr>
          <w:b/>
        </w:rPr>
        <w:tab/>
      </w:r>
      <w:r w:rsidR="00236746">
        <w:rPr>
          <w:b/>
        </w:rPr>
        <w:fldChar w:fldCharType="begin"/>
      </w:r>
      <w:r>
        <w:rPr>
          <w:b/>
        </w:rPr>
        <w:instrText xml:space="preserve"> PAGEREF _Ref289413175 \h </w:instrText>
      </w:r>
      <w:r w:rsidR="00236746">
        <w:rPr>
          <w:b/>
        </w:rPr>
      </w:r>
      <w:r w:rsidR="00236746">
        <w:rPr>
          <w:b/>
        </w:rPr>
        <w:fldChar w:fldCharType="separate"/>
      </w:r>
      <w:r w:rsidR="00D01272">
        <w:rPr>
          <w:b/>
          <w:noProof/>
        </w:rPr>
        <w:t>9</w:t>
      </w:r>
      <w:r w:rsidR="00236746">
        <w:rPr>
          <w:b/>
        </w:rPr>
        <w:fldChar w:fldCharType="end"/>
      </w:r>
    </w:p>
    <w:p w:rsidR="00332253" w:rsidRDefault="00934224" w:rsidP="00332253">
      <w:pPr>
        <w:pStyle w:val="TOC2"/>
        <w:tabs>
          <w:tab w:val="right" w:leader="dot" w:pos="8640"/>
        </w:tabs>
        <w:ind w:left="216"/>
      </w:pPr>
      <w:r>
        <w:t>4</w:t>
      </w:r>
      <w:r w:rsidR="00332253">
        <w:t xml:space="preserve">.1  </w:t>
      </w:r>
      <w:r w:rsidR="00332253" w:rsidRPr="00332253">
        <w:rPr>
          <w:b/>
          <w:u w:val="single"/>
        </w:rPr>
        <w:t>General Notes</w:t>
      </w:r>
      <w:r w:rsidR="004875E1">
        <w:tab/>
      </w:r>
      <w:r w:rsidR="00236746">
        <w:fldChar w:fldCharType="begin"/>
      </w:r>
      <w:r w:rsidR="004875E1">
        <w:instrText xml:space="preserve"> PAGEREF _Ref289695041 \h </w:instrText>
      </w:r>
      <w:r w:rsidR="00236746">
        <w:fldChar w:fldCharType="separate"/>
      </w:r>
      <w:r w:rsidR="00D01272">
        <w:rPr>
          <w:noProof/>
        </w:rPr>
        <w:t>9</w:t>
      </w:r>
      <w:r w:rsidR="00236746">
        <w:fldChar w:fldCharType="end"/>
      </w:r>
    </w:p>
    <w:p w:rsidR="00332253" w:rsidRDefault="00934224" w:rsidP="00332253">
      <w:pPr>
        <w:pStyle w:val="TOC2"/>
        <w:tabs>
          <w:tab w:val="right" w:leader="dot" w:pos="8640"/>
        </w:tabs>
        <w:ind w:left="216"/>
      </w:pPr>
      <w:r>
        <w:t>4</w:t>
      </w:r>
      <w:r w:rsidR="00332253">
        <w:t xml:space="preserve">.2  </w:t>
      </w:r>
      <w:r w:rsidR="00332253" w:rsidRPr="00332253">
        <w:rPr>
          <w:b/>
          <w:u w:val="single"/>
        </w:rPr>
        <w:t>Procurement Plan</w:t>
      </w:r>
      <w:r w:rsidR="004875E1">
        <w:tab/>
      </w:r>
      <w:r w:rsidR="00FB6E7D">
        <w:t>10</w:t>
      </w:r>
    </w:p>
    <w:p w:rsidR="00332253" w:rsidRDefault="0085567C" w:rsidP="0085567C">
      <w:pPr>
        <w:pStyle w:val="TOC3"/>
      </w:pPr>
      <w:r>
        <w:t>4</w:t>
      </w:r>
      <w:r w:rsidR="00332253">
        <w:t xml:space="preserve">.2.1 </w:t>
      </w:r>
      <w:r w:rsidR="00332253" w:rsidRPr="00332253">
        <w:t>General OH Solenoid Materials</w:t>
      </w:r>
      <w:r w:rsidR="004875E1">
        <w:tab/>
      </w:r>
      <w:r w:rsidR="00FB6E7D">
        <w:t>10</w:t>
      </w:r>
    </w:p>
    <w:p w:rsidR="004875E1" w:rsidRDefault="004875E1" w:rsidP="004875E1">
      <w:pPr>
        <w:pStyle w:val="TOC3"/>
      </w:pPr>
      <w:r>
        <w:t>4.2.2 Copper Extrusions</w:t>
      </w:r>
      <w:r>
        <w:tab/>
      </w:r>
      <w:r w:rsidR="00236746">
        <w:fldChar w:fldCharType="begin"/>
      </w:r>
      <w:r w:rsidR="002F15B8">
        <w:instrText xml:space="preserve"> PAGEREF _Ref289695372 \h </w:instrText>
      </w:r>
      <w:r w:rsidR="00236746">
        <w:fldChar w:fldCharType="separate"/>
      </w:r>
      <w:r w:rsidR="00D01272">
        <w:rPr>
          <w:noProof/>
        </w:rPr>
        <w:t>10</w:t>
      </w:r>
      <w:r w:rsidR="00236746">
        <w:fldChar w:fldCharType="end"/>
      </w:r>
    </w:p>
    <w:p w:rsidR="00332253" w:rsidRDefault="00934224" w:rsidP="00332253">
      <w:pPr>
        <w:pStyle w:val="TOC2"/>
        <w:tabs>
          <w:tab w:val="right" w:leader="dot" w:pos="8640"/>
        </w:tabs>
        <w:ind w:left="216"/>
      </w:pPr>
      <w:r>
        <w:t>4</w:t>
      </w:r>
      <w:r w:rsidR="00332253">
        <w:t xml:space="preserve">.3  </w:t>
      </w:r>
      <w:r w:rsidR="00332253" w:rsidRPr="00332253">
        <w:rPr>
          <w:b/>
          <w:u w:val="single"/>
        </w:rPr>
        <w:t>Manufacturing Plan</w:t>
      </w:r>
      <w:r w:rsidR="004875E1">
        <w:tab/>
      </w:r>
      <w:r w:rsidR="00236746">
        <w:fldChar w:fldCharType="begin"/>
      </w:r>
      <w:r w:rsidR="004875E1">
        <w:instrText xml:space="preserve"> PAGEREF _Ref289695123 \h </w:instrText>
      </w:r>
      <w:r w:rsidR="00236746">
        <w:fldChar w:fldCharType="separate"/>
      </w:r>
      <w:r w:rsidR="00D01272">
        <w:rPr>
          <w:noProof/>
        </w:rPr>
        <w:t>10</w:t>
      </w:r>
      <w:r w:rsidR="00236746">
        <w:fldChar w:fldCharType="end"/>
      </w:r>
    </w:p>
    <w:p w:rsidR="00772AF3" w:rsidRDefault="00934224" w:rsidP="0085567C">
      <w:pPr>
        <w:pStyle w:val="TOC3"/>
      </w:pPr>
      <w:r>
        <w:t>4.3</w:t>
      </w:r>
      <w:r w:rsidR="00772AF3">
        <w:t xml:space="preserve">.1 </w:t>
      </w:r>
      <w:r>
        <w:t xml:space="preserve"> Aquapour Application</w:t>
      </w:r>
      <w:r w:rsidR="004875E1">
        <w:tab/>
      </w:r>
      <w:r w:rsidR="00236746">
        <w:fldChar w:fldCharType="begin"/>
      </w:r>
      <w:r w:rsidR="004875E1">
        <w:instrText xml:space="preserve"> PAGEREF _Ref289695135 \h </w:instrText>
      </w:r>
      <w:r w:rsidR="00236746">
        <w:fldChar w:fldCharType="separate"/>
      </w:r>
      <w:r w:rsidR="00D01272">
        <w:rPr>
          <w:noProof/>
        </w:rPr>
        <w:t>10</w:t>
      </w:r>
      <w:r w:rsidR="00236746">
        <w:fldChar w:fldCharType="end"/>
      </w:r>
    </w:p>
    <w:p w:rsidR="00772AF3" w:rsidRDefault="00934224" w:rsidP="0085567C">
      <w:pPr>
        <w:pStyle w:val="TOC3"/>
      </w:pPr>
      <w:r>
        <w:t>4.3.2</w:t>
      </w:r>
      <w:r w:rsidR="00772AF3">
        <w:t xml:space="preserve"> </w:t>
      </w:r>
      <w:r>
        <w:t>OH Winding Setup</w:t>
      </w:r>
      <w:r w:rsidR="004875E1">
        <w:tab/>
      </w:r>
      <w:r w:rsidR="00FB6E7D">
        <w:t>11</w:t>
      </w:r>
    </w:p>
    <w:p w:rsidR="00772AF3" w:rsidRDefault="00934224" w:rsidP="0085567C">
      <w:pPr>
        <w:pStyle w:val="TOC3"/>
      </w:pPr>
      <w:r>
        <w:t xml:space="preserve">4.3.3 </w:t>
      </w:r>
      <w:r w:rsidR="00772AF3">
        <w:t xml:space="preserve"> </w:t>
      </w:r>
      <w:r>
        <w:t>OH Lead &amp; Coil Support Structure</w:t>
      </w:r>
      <w:r w:rsidR="004875E1">
        <w:tab/>
      </w:r>
      <w:r w:rsidR="00236746">
        <w:fldChar w:fldCharType="begin"/>
      </w:r>
      <w:r w:rsidR="004875E1">
        <w:instrText xml:space="preserve"> PAGEREF _Ref289695163 \h </w:instrText>
      </w:r>
      <w:r w:rsidR="00236746">
        <w:fldChar w:fldCharType="separate"/>
      </w:r>
      <w:r w:rsidR="00D01272">
        <w:rPr>
          <w:noProof/>
        </w:rPr>
        <w:t>11</w:t>
      </w:r>
      <w:r w:rsidR="00236746">
        <w:fldChar w:fldCharType="end"/>
      </w:r>
    </w:p>
    <w:p w:rsidR="00934224" w:rsidRDefault="002F15B8" w:rsidP="0085567C">
      <w:pPr>
        <w:pStyle w:val="TOC3"/>
      </w:pPr>
      <w:r>
        <w:t>4.3.4  OH Solenoid</w:t>
      </w:r>
      <w:r w:rsidR="00934224">
        <w:t xml:space="preserve"> </w:t>
      </w:r>
      <w:r w:rsidR="0085567C">
        <w:t>Winding</w:t>
      </w:r>
      <w:r w:rsidR="004875E1">
        <w:tab/>
      </w:r>
      <w:r w:rsidR="00FB6E7D">
        <w:t>12</w:t>
      </w:r>
    </w:p>
    <w:p w:rsidR="00934224" w:rsidRDefault="002F15B8" w:rsidP="0085567C">
      <w:pPr>
        <w:pStyle w:val="TOC3"/>
      </w:pPr>
      <w:r>
        <w:t>4.3.5  OH Solenoid</w:t>
      </w:r>
      <w:r w:rsidR="00934224">
        <w:t xml:space="preserve"> VPI</w:t>
      </w:r>
      <w:r w:rsidR="00934224">
        <w:tab/>
      </w:r>
      <w:r w:rsidR="00FB6E7D">
        <w:t>13</w:t>
      </w:r>
    </w:p>
    <w:p w:rsidR="00934224" w:rsidRDefault="002F15B8" w:rsidP="0085567C">
      <w:pPr>
        <w:pStyle w:val="TOC3"/>
      </w:pPr>
      <w:r>
        <w:t>4.3.6  OH Solenoid Post VPI</w:t>
      </w:r>
      <w:r>
        <w:tab/>
      </w:r>
      <w:r w:rsidR="00236746">
        <w:fldChar w:fldCharType="begin"/>
      </w:r>
      <w:r>
        <w:instrText xml:space="preserve"> PAGEREF _Ref289695467 \h </w:instrText>
      </w:r>
      <w:r w:rsidR="00236746">
        <w:fldChar w:fldCharType="separate"/>
      </w:r>
      <w:r w:rsidR="00D01272">
        <w:rPr>
          <w:noProof/>
        </w:rPr>
        <w:t>13</w:t>
      </w:r>
      <w:r w:rsidR="00236746">
        <w:fldChar w:fldCharType="end"/>
      </w:r>
    </w:p>
    <w:p w:rsidR="002F15B8" w:rsidRDefault="002F15B8" w:rsidP="002F15B8">
      <w:pPr>
        <w:pStyle w:val="TOC3"/>
      </w:pPr>
      <w:r>
        <w:lastRenderedPageBreak/>
        <w:t>4.3.7  Final Inner TF Preparations</w:t>
      </w:r>
      <w:r>
        <w:tab/>
      </w:r>
      <w:r w:rsidR="00236746">
        <w:fldChar w:fldCharType="begin"/>
      </w:r>
      <w:r>
        <w:instrText xml:space="preserve"> PAGEREF _Ref289695560 \h </w:instrText>
      </w:r>
      <w:r w:rsidR="00236746">
        <w:fldChar w:fldCharType="separate"/>
      </w:r>
      <w:r w:rsidR="00D01272">
        <w:rPr>
          <w:noProof/>
        </w:rPr>
        <w:t>14</w:t>
      </w:r>
      <w:r w:rsidR="00236746">
        <w:fldChar w:fldCharType="end"/>
      </w:r>
    </w:p>
    <w:p w:rsidR="00934224" w:rsidRDefault="002F15B8" w:rsidP="0085567C">
      <w:pPr>
        <w:pStyle w:val="TOC3"/>
      </w:pPr>
      <w:r>
        <w:t>4.3.8  Final OH Preparations</w:t>
      </w:r>
      <w:r>
        <w:tab/>
      </w:r>
      <w:r w:rsidR="00236746">
        <w:fldChar w:fldCharType="begin"/>
      </w:r>
      <w:r>
        <w:instrText xml:space="preserve"> PAGEREF _Ref289695608 \h </w:instrText>
      </w:r>
      <w:r w:rsidR="00236746">
        <w:fldChar w:fldCharType="separate"/>
      </w:r>
      <w:r w:rsidR="00D01272">
        <w:rPr>
          <w:noProof/>
        </w:rPr>
        <w:t>15</w:t>
      </w:r>
      <w:r w:rsidR="00236746">
        <w:fldChar w:fldCharType="end"/>
      </w:r>
    </w:p>
    <w:p w:rsidR="00934224" w:rsidRDefault="00934224" w:rsidP="0085567C">
      <w:pPr>
        <w:pStyle w:val="TOC3"/>
      </w:pPr>
      <w:r>
        <w:t>4.3.8  OH</w:t>
      </w:r>
      <w:r w:rsidR="002F15B8">
        <w:t>/TF Complete</w:t>
      </w:r>
      <w:r w:rsidR="002F15B8">
        <w:tab/>
      </w:r>
      <w:r w:rsidR="00236746">
        <w:fldChar w:fldCharType="begin"/>
      </w:r>
      <w:r w:rsidR="002F15B8">
        <w:instrText xml:space="preserve"> PAGEREF _Ref289695660 \h </w:instrText>
      </w:r>
      <w:r w:rsidR="00236746">
        <w:fldChar w:fldCharType="separate"/>
      </w:r>
      <w:r w:rsidR="00D01272">
        <w:rPr>
          <w:noProof/>
        </w:rPr>
        <w:t>15</w:t>
      </w:r>
      <w:r w:rsidR="00236746">
        <w:fldChar w:fldCharType="end"/>
      </w:r>
    </w:p>
    <w:p w:rsidR="00F565C2" w:rsidRDefault="00F565C2" w:rsidP="00F565C2">
      <w:pPr>
        <w:pStyle w:val="TOC1"/>
        <w:tabs>
          <w:tab w:val="right" w:leader="dot" w:pos="8640"/>
        </w:tabs>
      </w:pPr>
      <w:r>
        <w:rPr>
          <w:b/>
        </w:rPr>
        <w:t>5.0 INNER POLOIDAL FIELD COILS</w:t>
      </w:r>
      <w:r>
        <w:rPr>
          <w:b/>
        </w:rPr>
        <w:tab/>
      </w:r>
      <w:r w:rsidR="00236746">
        <w:rPr>
          <w:b/>
        </w:rPr>
        <w:fldChar w:fldCharType="begin"/>
      </w:r>
      <w:r w:rsidR="002F15B8">
        <w:rPr>
          <w:b/>
        </w:rPr>
        <w:instrText xml:space="preserve"> PAGEREF _Ref289420650 \h </w:instrText>
      </w:r>
      <w:r w:rsidR="00236746">
        <w:rPr>
          <w:b/>
        </w:rPr>
      </w:r>
      <w:r w:rsidR="00236746">
        <w:rPr>
          <w:b/>
        </w:rPr>
        <w:fldChar w:fldCharType="separate"/>
      </w:r>
      <w:r w:rsidR="00D01272">
        <w:rPr>
          <w:b/>
          <w:noProof/>
        </w:rPr>
        <w:t>15</w:t>
      </w:r>
      <w:r w:rsidR="00236746">
        <w:rPr>
          <w:b/>
        </w:rPr>
        <w:fldChar w:fldCharType="end"/>
      </w:r>
    </w:p>
    <w:p w:rsidR="0085567C" w:rsidRDefault="0085567C" w:rsidP="0085567C">
      <w:pPr>
        <w:pStyle w:val="TOC2"/>
        <w:tabs>
          <w:tab w:val="right" w:leader="dot" w:pos="8640"/>
        </w:tabs>
        <w:ind w:left="216"/>
      </w:pPr>
      <w:r>
        <w:t xml:space="preserve">5.1  </w:t>
      </w:r>
      <w:r w:rsidRPr="00332253">
        <w:rPr>
          <w:b/>
          <w:u w:val="single"/>
        </w:rPr>
        <w:t>General Notes</w:t>
      </w:r>
      <w:r w:rsidR="002F15B8">
        <w:tab/>
      </w:r>
      <w:r w:rsidR="00236746">
        <w:fldChar w:fldCharType="begin"/>
      </w:r>
      <w:r w:rsidR="002F15B8">
        <w:instrText xml:space="preserve"> PAGEREF _Ref289695685 \h </w:instrText>
      </w:r>
      <w:r w:rsidR="00236746">
        <w:fldChar w:fldCharType="separate"/>
      </w:r>
      <w:r w:rsidR="00D01272">
        <w:rPr>
          <w:noProof/>
        </w:rPr>
        <w:t>16</w:t>
      </w:r>
      <w:r w:rsidR="00236746">
        <w:fldChar w:fldCharType="end"/>
      </w:r>
    </w:p>
    <w:p w:rsidR="0085567C" w:rsidRDefault="0085567C" w:rsidP="0085567C">
      <w:pPr>
        <w:pStyle w:val="TOC2"/>
        <w:tabs>
          <w:tab w:val="right" w:leader="dot" w:pos="8640"/>
        </w:tabs>
        <w:ind w:left="216"/>
      </w:pPr>
      <w:r>
        <w:t xml:space="preserve">5.2  </w:t>
      </w:r>
      <w:r w:rsidRPr="00332253">
        <w:rPr>
          <w:b/>
          <w:u w:val="single"/>
        </w:rPr>
        <w:t>Procurement Plan</w:t>
      </w:r>
      <w:r w:rsidR="002F15B8">
        <w:tab/>
      </w:r>
      <w:r w:rsidR="00236746">
        <w:fldChar w:fldCharType="begin"/>
      </w:r>
      <w:r w:rsidR="002F15B8">
        <w:instrText xml:space="preserve"> PAGEREF _Ref289695697 \h </w:instrText>
      </w:r>
      <w:r w:rsidR="00236746">
        <w:fldChar w:fldCharType="separate"/>
      </w:r>
      <w:r w:rsidR="00D01272">
        <w:rPr>
          <w:noProof/>
        </w:rPr>
        <w:t>16</w:t>
      </w:r>
      <w:r w:rsidR="00236746">
        <w:fldChar w:fldCharType="end"/>
      </w:r>
    </w:p>
    <w:p w:rsidR="0085567C" w:rsidRDefault="002F15B8" w:rsidP="0085567C">
      <w:pPr>
        <w:pStyle w:val="TOC3"/>
      </w:pPr>
      <w:r>
        <w:t>5.2.1 Copper Extrusions</w:t>
      </w:r>
      <w:r>
        <w:tab/>
      </w:r>
      <w:r w:rsidR="00236746">
        <w:fldChar w:fldCharType="begin"/>
      </w:r>
      <w:r>
        <w:instrText xml:space="preserve"> PAGEREF _Ref289695708 \h </w:instrText>
      </w:r>
      <w:r w:rsidR="00236746">
        <w:fldChar w:fldCharType="separate"/>
      </w:r>
      <w:r w:rsidR="00D01272">
        <w:rPr>
          <w:noProof/>
        </w:rPr>
        <w:t>16</w:t>
      </w:r>
      <w:r w:rsidR="00236746">
        <w:fldChar w:fldCharType="end"/>
      </w:r>
    </w:p>
    <w:p w:rsidR="0085567C" w:rsidRDefault="002F15B8" w:rsidP="0085567C">
      <w:pPr>
        <w:pStyle w:val="TOC3"/>
      </w:pPr>
      <w:r>
        <w:t>5.2.2 Glass/Kapton Insulation</w:t>
      </w:r>
      <w:r>
        <w:tab/>
      </w:r>
      <w:r w:rsidR="00236746">
        <w:fldChar w:fldCharType="begin"/>
      </w:r>
      <w:r>
        <w:instrText xml:space="preserve"> PAGEREF _Ref289695721 \h </w:instrText>
      </w:r>
      <w:r w:rsidR="00236746">
        <w:fldChar w:fldCharType="separate"/>
      </w:r>
      <w:r w:rsidR="00D01272">
        <w:rPr>
          <w:noProof/>
        </w:rPr>
        <w:t>16</w:t>
      </w:r>
      <w:r w:rsidR="00236746">
        <w:fldChar w:fldCharType="end"/>
      </w:r>
    </w:p>
    <w:p w:rsidR="002F15B8" w:rsidRPr="002F15B8" w:rsidRDefault="002F15B8" w:rsidP="002F15B8">
      <w:pPr>
        <w:pStyle w:val="TOC3"/>
      </w:pPr>
      <w:r>
        <w:t xml:space="preserve">5.2.3 Inner PF Coils </w:t>
      </w:r>
      <w:r>
        <w:tab/>
      </w:r>
      <w:r w:rsidR="00236746">
        <w:fldChar w:fldCharType="begin"/>
      </w:r>
      <w:r>
        <w:instrText xml:space="preserve"> PAGEREF _Ref289695796 \h </w:instrText>
      </w:r>
      <w:r w:rsidR="00236746">
        <w:fldChar w:fldCharType="separate"/>
      </w:r>
      <w:r w:rsidR="00D01272">
        <w:rPr>
          <w:noProof/>
        </w:rPr>
        <w:t>16</w:t>
      </w:r>
      <w:r w:rsidR="00236746">
        <w:fldChar w:fldCharType="end"/>
      </w:r>
    </w:p>
    <w:p w:rsidR="0085567C" w:rsidRDefault="0085567C" w:rsidP="0085567C">
      <w:pPr>
        <w:pStyle w:val="TOC2"/>
        <w:tabs>
          <w:tab w:val="right" w:leader="dot" w:pos="8640"/>
        </w:tabs>
        <w:ind w:left="216"/>
      </w:pPr>
      <w:r>
        <w:t xml:space="preserve">5.3  </w:t>
      </w:r>
      <w:r w:rsidRPr="00332253">
        <w:rPr>
          <w:b/>
          <w:u w:val="single"/>
        </w:rPr>
        <w:t>Manufacturing Plan</w:t>
      </w:r>
      <w:r w:rsidR="002F15B8">
        <w:tab/>
      </w:r>
      <w:r w:rsidR="00236746">
        <w:fldChar w:fldCharType="begin"/>
      </w:r>
      <w:r w:rsidR="002F15B8">
        <w:instrText xml:space="preserve"> PAGEREF _Ref289420758 \h </w:instrText>
      </w:r>
      <w:r w:rsidR="00236746">
        <w:fldChar w:fldCharType="separate"/>
      </w:r>
      <w:r w:rsidR="00D01272">
        <w:rPr>
          <w:noProof/>
        </w:rPr>
        <w:t>16</w:t>
      </w:r>
      <w:r w:rsidR="00236746">
        <w:fldChar w:fldCharType="end"/>
      </w:r>
    </w:p>
    <w:p w:rsidR="0085567C" w:rsidRPr="0085567C" w:rsidRDefault="004732A0" w:rsidP="004732A0">
      <w:pPr>
        <w:pStyle w:val="TOC3"/>
      </w:pPr>
      <w:r>
        <w:t>5.3.1 Inne</w:t>
      </w:r>
      <w:r w:rsidR="002F15B8">
        <w:t>r PF Coils &amp; Support Structure</w:t>
      </w:r>
      <w:r w:rsidR="002F15B8">
        <w:tab/>
      </w:r>
      <w:r w:rsidR="00236746">
        <w:fldChar w:fldCharType="begin"/>
      </w:r>
      <w:r w:rsidR="002F15B8">
        <w:instrText xml:space="preserve"> PAGEREF _Ref289695826 \h </w:instrText>
      </w:r>
      <w:r w:rsidR="00236746">
        <w:fldChar w:fldCharType="separate"/>
      </w:r>
      <w:r w:rsidR="00D01272">
        <w:rPr>
          <w:noProof/>
        </w:rPr>
        <w:t>16</w:t>
      </w:r>
      <w:r w:rsidR="00236746">
        <w:fldChar w:fldCharType="end"/>
      </w:r>
    </w:p>
    <w:p w:rsidR="00F565C2" w:rsidRDefault="00F565C2" w:rsidP="00F565C2">
      <w:pPr>
        <w:pStyle w:val="TOC1"/>
        <w:tabs>
          <w:tab w:val="right" w:leader="dot" w:pos="8640"/>
        </w:tabs>
      </w:pPr>
      <w:r>
        <w:rPr>
          <w:b/>
        </w:rPr>
        <w:t>6.0 CENTERSTACK CASING</w:t>
      </w:r>
      <w:r>
        <w:rPr>
          <w:b/>
        </w:rPr>
        <w:tab/>
      </w:r>
      <w:r w:rsidR="00236746">
        <w:rPr>
          <w:b/>
        </w:rPr>
        <w:fldChar w:fldCharType="begin"/>
      </w:r>
      <w:r w:rsidR="002F15B8">
        <w:rPr>
          <w:b/>
        </w:rPr>
        <w:instrText xml:space="preserve"> PAGEREF _Ref289695856 \h </w:instrText>
      </w:r>
      <w:r w:rsidR="00236746">
        <w:rPr>
          <w:b/>
        </w:rPr>
      </w:r>
      <w:r w:rsidR="00236746">
        <w:rPr>
          <w:b/>
        </w:rPr>
        <w:fldChar w:fldCharType="separate"/>
      </w:r>
      <w:r w:rsidR="00D01272">
        <w:rPr>
          <w:b/>
          <w:noProof/>
        </w:rPr>
        <w:t>17</w:t>
      </w:r>
      <w:r w:rsidR="00236746">
        <w:rPr>
          <w:b/>
        </w:rPr>
        <w:fldChar w:fldCharType="end"/>
      </w:r>
    </w:p>
    <w:p w:rsidR="00A14E81" w:rsidRDefault="002F15B8" w:rsidP="00A14E81">
      <w:pPr>
        <w:pStyle w:val="TOC2"/>
        <w:tabs>
          <w:tab w:val="right" w:leader="dot" w:pos="8640"/>
        </w:tabs>
        <w:ind w:left="216"/>
      </w:pPr>
      <w:r>
        <w:t>6</w:t>
      </w:r>
      <w:r w:rsidR="00A14E81">
        <w:t xml:space="preserve">.1  </w:t>
      </w:r>
      <w:r w:rsidR="00A14E81" w:rsidRPr="00332253">
        <w:rPr>
          <w:b/>
          <w:u w:val="single"/>
        </w:rPr>
        <w:t>General Notes</w:t>
      </w:r>
      <w:r>
        <w:tab/>
      </w:r>
      <w:r w:rsidR="00236746">
        <w:fldChar w:fldCharType="begin"/>
      </w:r>
      <w:r>
        <w:instrText xml:space="preserve"> PAGEREF _Ref289695867 \h </w:instrText>
      </w:r>
      <w:r w:rsidR="00236746">
        <w:fldChar w:fldCharType="separate"/>
      </w:r>
      <w:r w:rsidR="00D01272">
        <w:rPr>
          <w:noProof/>
        </w:rPr>
        <w:t>17</w:t>
      </w:r>
      <w:r w:rsidR="00236746">
        <w:fldChar w:fldCharType="end"/>
      </w:r>
    </w:p>
    <w:p w:rsidR="00A14E81" w:rsidRDefault="002F15B8" w:rsidP="00A14E81">
      <w:pPr>
        <w:pStyle w:val="TOC2"/>
        <w:tabs>
          <w:tab w:val="right" w:leader="dot" w:pos="8640"/>
        </w:tabs>
        <w:ind w:left="216"/>
      </w:pPr>
      <w:r>
        <w:t>6</w:t>
      </w:r>
      <w:r w:rsidR="00A14E81">
        <w:t xml:space="preserve">.2  </w:t>
      </w:r>
      <w:r w:rsidR="00A14E81" w:rsidRPr="00332253">
        <w:rPr>
          <w:b/>
          <w:u w:val="single"/>
        </w:rPr>
        <w:t>Procurement Plan</w:t>
      </w:r>
      <w:r>
        <w:tab/>
      </w:r>
      <w:r w:rsidR="00236746">
        <w:fldChar w:fldCharType="begin"/>
      </w:r>
      <w:r>
        <w:instrText xml:space="preserve"> PAGEREF _Ref289695883 \h </w:instrText>
      </w:r>
      <w:r w:rsidR="00236746">
        <w:fldChar w:fldCharType="separate"/>
      </w:r>
      <w:r w:rsidR="00D01272">
        <w:rPr>
          <w:noProof/>
        </w:rPr>
        <w:t>18</w:t>
      </w:r>
      <w:r w:rsidR="00236746">
        <w:fldChar w:fldCharType="end"/>
      </w:r>
    </w:p>
    <w:p w:rsidR="002F15B8" w:rsidRDefault="002F15B8" w:rsidP="002F15B8">
      <w:pPr>
        <w:pStyle w:val="TOC2"/>
        <w:tabs>
          <w:tab w:val="right" w:leader="dot" w:pos="8640"/>
        </w:tabs>
        <w:ind w:left="216"/>
      </w:pPr>
      <w:r>
        <w:t xml:space="preserve">6.3  </w:t>
      </w:r>
      <w:r w:rsidRPr="00332253">
        <w:rPr>
          <w:b/>
          <w:u w:val="single"/>
        </w:rPr>
        <w:t>Manufacturing Plan</w:t>
      </w:r>
      <w:r>
        <w:tab/>
      </w:r>
      <w:r w:rsidR="00236746">
        <w:fldChar w:fldCharType="begin"/>
      </w:r>
      <w:r>
        <w:instrText xml:space="preserve"> PAGEREF _Ref289695952 \h </w:instrText>
      </w:r>
      <w:r w:rsidR="00236746">
        <w:fldChar w:fldCharType="separate"/>
      </w:r>
      <w:r w:rsidR="00D01272">
        <w:rPr>
          <w:noProof/>
        </w:rPr>
        <w:t>18</w:t>
      </w:r>
      <w:r w:rsidR="00236746">
        <w:fldChar w:fldCharType="end"/>
      </w:r>
    </w:p>
    <w:p w:rsidR="002F15B8" w:rsidRPr="0085567C" w:rsidRDefault="002F15B8" w:rsidP="002F15B8">
      <w:pPr>
        <w:pStyle w:val="TOC3"/>
      </w:pPr>
      <w:r>
        <w:t xml:space="preserve">6.3.1 </w:t>
      </w:r>
      <w:r w:rsidR="00FB6E7D">
        <w:t>Vendor Fabrication</w:t>
      </w:r>
      <w:r>
        <w:tab/>
      </w:r>
      <w:r w:rsidR="00236746">
        <w:fldChar w:fldCharType="begin"/>
      </w:r>
      <w:r>
        <w:instrText xml:space="preserve"> PAGEREF _Ref289696007 \h </w:instrText>
      </w:r>
      <w:r w:rsidR="00236746">
        <w:fldChar w:fldCharType="separate"/>
      </w:r>
      <w:r w:rsidR="00D01272">
        <w:rPr>
          <w:noProof/>
        </w:rPr>
        <w:t>18</w:t>
      </w:r>
      <w:r w:rsidR="00236746">
        <w:fldChar w:fldCharType="end"/>
      </w:r>
    </w:p>
    <w:p w:rsidR="002F15B8" w:rsidRPr="002F15B8" w:rsidRDefault="002F15B8" w:rsidP="002F15B8">
      <w:pPr>
        <w:pStyle w:val="TOC3"/>
      </w:pPr>
      <w:r>
        <w:t>6.3.1 PPPL Fabrication</w:t>
      </w:r>
      <w:r>
        <w:tab/>
      </w:r>
      <w:r w:rsidR="00236746">
        <w:fldChar w:fldCharType="begin"/>
      </w:r>
      <w:r>
        <w:instrText xml:space="preserve"> PAGEREF _Ref289696016 \h </w:instrText>
      </w:r>
      <w:r w:rsidR="00236746">
        <w:fldChar w:fldCharType="separate"/>
      </w:r>
      <w:r w:rsidR="00D01272">
        <w:rPr>
          <w:noProof/>
        </w:rPr>
        <w:t>18</w:t>
      </w:r>
      <w:r w:rsidR="00236746">
        <w:fldChar w:fldCharType="end"/>
      </w:r>
    </w:p>
    <w:p w:rsidR="00F565C2" w:rsidRDefault="00F565C2" w:rsidP="00F565C2">
      <w:pPr>
        <w:pStyle w:val="TOC1"/>
        <w:tabs>
          <w:tab w:val="right" w:leader="dot" w:pos="8640"/>
        </w:tabs>
      </w:pPr>
      <w:r>
        <w:rPr>
          <w:b/>
        </w:rPr>
        <w:t>7.0 CERAMIC BREAK ASSEMBLY</w:t>
      </w:r>
      <w:r>
        <w:rPr>
          <w:b/>
        </w:rPr>
        <w:tab/>
      </w:r>
      <w:r w:rsidR="00236746">
        <w:rPr>
          <w:b/>
        </w:rPr>
        <w:fldChar w:fldCharType="begin"/>
      </w:r>
      <w:r w:rsidR="002F15B8">
        <w:rPr>
          <w:b/>
        </w:rPr>
        <w:instrText xml:space="preserve"> PAGEREF _Ref289169440 \h </w:instrText>
      </w:r>
      <w:r w:rsidR="00236746">
        <w:rPr>
          <w:b/>
        </w:rPr>
      </w:r>
      <w:r w:rsidR="00236746">
        <w:rPr>
          <w:b/>
        </w:rPr>
        <w:fldChar w:fldCharType="separate"/>
      </w:r>
      <w:r w:rsidR="00D01272">
        <w:rPr>
          <w:b/>
          <w:noProof/>
        </w:rPr>
        <w:t>18</w:t>
      </w:r>
      <w:r w:rsidR="00236746">
        <w:rPr>
          <w:b/>
        </w:rPr>
        <w:fldChar w:fldCharType="end"/>
      </w:r>
    </w:p>
    <w:p w:rsidR="00A14E81" w:rsidRDefault="002F15B8" w:rsidP="00A14E81">
      <w:pPr>
        <w:pStyle w:val="TOC2"/>
        <w:tabs>
          <w:tab w:val="right" w:leader="dot" w:pos="8640"/>
        </w:tabs>
        <w:ind w:left="216"/>
      </w:pPr>
      <w:r>
        <w:t>7</w:t>
      </w:r>
      <w:r w:rsidR="00A14E81">
        <w:t xml:space="preserve">.1  </w:t>
      </w:r>
      <w:r w:rsidRPr="00332253">
        <w:rPr>
          <w:b/>
          <w:u w:val="single"/>
        </w:rPr>
        <w:t>Procurement Plan</w:t>
      </w:r>
      <w:r>
        <w:tab/>
      </w:r>
      <w:r w:rsidR="00236746">
        <w:fldChar w:fldCharType="begin"/>
      </w:r>
      <w:r>
        <w:instrText xml:space="preserve"> PAGEREF _Ref289696208 \h </w:instrText>
      </w:r>
      <w:r w:rsidR="00236746">
        <w:fldChar w:fldCharType="separate"/>
      </w:r>
      <w:r w:rsidR="00D01272">
        <w:rPr>
          <w:noProof/>
        </w:rPr>
        <w:t>18</w:t>
      </w:r>
      <w:r w:rsidR="00236746">
        <w:fldChar w:fldCharType="end"/>
      </w:r>
    </w:p>
    <w:p w:rsidR="00A14E81" w:rsidRDefault="002F15B8" w:rsidP="00A14E81">
      <w:pPr>
        <w:pStyle w:val="TOC2"/>
        <w:tabs>
          <w:tab w:val="right" w:leader="dot" w:pos="8640"/>
        </w:tabs>
        <w:ind w:left="216"/>
      </w:pPr>
      <w:r>
        <w:t>7</w:t>
      </w:r>
      <w:r w:rsidR="00A14E81">
        <w:t xml:space="preserve">.2  </w:t>
      </w:r>
      <w:r w:rsidRPr="00332253">
        <w:rPr>
          <w:b/>
          <w:u w:val="single"/>
        </w:rPr>
        <w:t>Manufacturing Plan</w:t>
      </w:r>
      <w:r>
        <w:tab/>
      </w:r>
      <w:r w:rsidR="00236746">
        <w:fldChar w:fldCharType="begin"/>
      </w:r>
      <w:r>
        <w:instrText xml:space="preserve"> PAGEREF _Ref289675637 \h </w:instrText>
      </w:r>
      <w:r w:rsidR="00236746">
        <w:fldChar w:fldCharType="separate"/>
      </w:r>
      <w:r w:rsidR="00D01272">
        <w:rPr>
          <w:noProof/>
        </w:rPr>
        <w:t>18</w:t>
      </w:r>
      <w:r w:rsidR="00236746">
        <w:fldChar w:fldCharType="end"/>
      </w:r>
    </w:p>
    <w:p w:rsidR="00F565C2" w:rsidRDefault="00F565C2" w:rsidP="00F565C2">
      <w:pPr>
        <w:pStyle w:val="TOC1"/>
        <w:tabs>
          <w:tab w:val="right" w:leader="dot" w:pos="8640"/>
        </w:tabs>
      </w:pPr>
      <w:r>
        <w:rPr>
          <w:b/>
        </w:rPr>
        <w:t>8.0 PLASMA FACING COMPONENTS</w:t>
      </w:r>
      <w:r>
        <w:rPr>
          <w:b/>
        </w:rPr>
        <w:tab/>
      </w:r>
      <w:r w:rsidR="00236746">
        <w:rPr>
          <w:b/>
        </w:rPr>
        <w:fldChar w:fldCharType="begin"/>
      </w:r>
      <w:r w:rsidR="002F15B8">
        <w:rPr>
          <w:b/>
        </w:rPr>
        <w:instrText xml:space="preserve"> PAGEREF _Ref289696235 \h </w:instrText>
      </w:r>
      <w:r w:rsidR="00236746">
        <w:rPr>
          <w:b/>
        </w:rPr>
      </w:r>
      <w:r w:rsidR="00236746">
        <w:rPr>
          <w:b/>
        </w:rPr>
        <w:fldChar w:fldCharType="separate"/>
      </w:r>
      <w:r w:rsidR="00D01272">
        <w:rPr>
          <w:b/>
          <w:noProof/>
        </w:rPr>
        <w:t>19</w:t>
      </w:r>
      <w:r w:rsidR="00236746">
        <w:rPr>
          <w:b/>
        </w:rPr>
        <w:fldChar w:fldCharType="end"/>
      </w:r>
    </w:p>
    <w:p w:rsidR="00A14E81" w:rsidRDefault="002F15B8" w:rsidP="00A14E81">
      <w:pPr>
        <w:pStyle w:val="TOC2"/>
        <w:tabs>
          <w:tab w:val="right" w:leader="dot" w:pos="8640"/>
        </w:tabs>
        <w:ind w:left="216"/>
      </w:pPr>
      <w:r>
        <w:t>8</w:t>
      </w:r>
      <w:r w:rsidR="00A14E81">
        <w:t xml:space="preserve">.1  </w:t>
      </w:r>
      <w:r w:rsidRPr="00332253">
        <w:rPr>
          <w:b/>
          <w:u w:val="single"/>
        </w:rPr>
        <w:t>Procurement Plan</w:t>
      </w:r>
      <w:r>
        <w:tab/>
      </w:r>
      <w:r w:rsidR="00236746">
        <w:fldChar w:fldCharType="begin"/>
      </w:r>
      <w:r>
        <w:instrText xml:space="preserve"> PAGEREF _Ref289696286 \h </w:instrText>
      </w:r>
      <w:r w:rsidR="00236746">
        <w:fldChar w:fldCharType="separate"/>
      </w:r>
      <w:r w:rsidR="00D01272">
        <w:rPr>
          <w:noProof/>
        </w:rPr>
        <w:t>19</w:t>
      </w:r>
      <w:r w:rsidR="00236746">
        <w:fldChar w:fldCharType="end"/>
      </w:r>
    </w:p>
    <w:p w:rsidR="00A14E81" w:rsidRDefault="002F15B8" w:rsidP="00A14E81">
      <w:pPr>
        <w:pStyle w:val="TOC2"/>
        <w:tabs>
          <w:tab w:val="right" w:leader="dot" w:pos="8640"/>
        </w:tabs>
        <w:ind w:left="216"/>
      </w:pPr>
      <w:r>
        <w:t>8</w:t>
      </w:r>
      <w:r w:rsidR="00A14E81">
        <w:t xml:space="preserve">.2  </w:t>
      </w:r>
      <w:r w:rsidRPr="00332253">
        <w:rPr>
          <w:b/>
          <w:u w:val="single"/>
        </w:rPr>
        <w:t>Manufacturing Plan</w:t>
      </w:r>
      <w:r>
        <w:tab/>
      </w:r>
      <w:r w:rsidR="00B14F01">
        <w:t>20</w:t>
      </w:r>
    </w:p>
    <w:p w:rsidR="002F15B8" w:rsidRPr="0085567C" w:rsidRDefault="002F15B8" w:rsidP="002F15B8">
      <w:pPr>
        <w:pStyle w:val="TOC3"/>
      </w:pPr>
      <w:r>
        <w:t>8.2.1 Outside Vendor</w:t>
      </w:r>
      <w:r>
        <w:tab/>
      </w:r>
      <w:r w:rsidR="00B14F01">
        <w:t>20</w:t>
      </w:r>
    </w:p>
    <w:p w:rsidR="00F565C2" w:rsidRPr="002F15B8" w:rsidRDefault="002F15B8" w:rsidP="002F15B8">
      <w:pPr>
        <w:pStyle w:val="TOC3"/>
      </w:pPr>
      <w:r>
        <w:t>8.2.2 PPPL Activities</w:t>
      </w:r>
      <w:r>
        <w:tab/>
      </w:r>
      <w:r w:rsidR="00236746">
        <w:fldChar w:fldCharType="begin"/>
      </w:r>
      <w:r>
        <w:instrText xml:space="preserve"> PAGEREF _Ref289696663 \h </w:instrText>
      </w:r>
      <w:r w:rsidR="00236746">
        <w:fldChar w:fldCharType="separate"/>
      </w:r>
      <w:r w:rsidR="00D01272">
        <w:rPr>
          <w:noProof/>
        </w:rPr>
        <w:t>20</w:t>
      </w:r>
      <w:r w:rsidR="00236746">
        <w:fldChar w:fldCharType="end"/>
      </w:r>
    </w:p>
    <w:p w:rsidR="00F565C2" w:rsidRDefault="00F565C2" w:rsidP="00F565C2">
      <w:pPr>
        <w:pStyle w:val="TOC1"/>
        <w:tabs>
          <w:tab w:val="right" w:leader="dot" w:pos="8640"/>
        </w:tabs>
      </w:pPr>
      <w:r>
        <w:rPr>
          <w:b/>
        </w:rPr>
        <w:t>9.0 ASSEMBLY OF CENTERSTACK COMPONENTS</w:t>
      </w:r>
      <w:r>
        <w:rPr>
          <w:b/>
        </w:rPr>
        <w:tab/>
      </w:r>
      <w:r w:rsidR="00236746">
        <w:rPr>
          <w:b/>
        </w:rPr>
        <w:fldChar w:fldCharType="begin"/>
      </w:r>
      <w:r w:rsidR="002F15B8">
        <w:rPr>
          <w:b/>
        </w:rPr>
        <w:instrText xml:space="preserve"> PAGEREF _Ref289433225 \h </w:instrText>
      </w:r>
      <w:r w:rsidR="00236746">
        <w:rPr>
          <w:b/>
        </w:rPr>
      </w:r>
      <w:r w:rsidR="00236746">
        <w:rPr>
          <w:b/>
        </w:rPr>
        <w:fldChar w:fldCharType="separate"/>
      </w:r>
      <w:r w:rsidR="00D01272">
        <w:rPr>
          <w:b/>
          <w:noProof/>
        </w:rPr>
        <w:t>20</w:t>
      </w:r>
      <w:r w:rsidR="00236746">
        <w:rPr>
          <w:b/>
        </w:rPr>
        <w:fldChar w:fldCharType="end"/>
      </w:r>
    </w:p>
    <w:p w:rsidR="00A14E81" w:rsidRDefault="002F15B8" w:rsidP="00A14E81">
      <w:pPr>
        <w:pStyle w:val="TOC2"/>
        <w:tabs>
          <w:tab w:val="right" w:leader="dot" w:pos="8640"/>
        </w:tabs>
        <w:ind w:left="216"/>
      </w:pPr>
      <w:r>
        <w:t>9</w:t>
      </w:r>
      <w:r w:rsidR="00A14E81">
        <w:t xml:space="preserve">.1  </w:t>
      </w:r>
      <w:r w:rsidR="00A14E81" w:rsidRPr="00332253">
        <w:rPr>
          <w:b/>
          <w:u w:val="single"/>
        </w:rPr>
        <w:t>General Notes</w:t>
      </w:r>
      <w:r>
        <w:tab/>
      </w:r>
      <w:r w:rsidR="00236746">
        <w:fldChar w:fldCharType="begin"/>
      </w:r>
      <w:r>
        <w:instrText xml:space="preserve"> PAGEREF _Ref289696749 \h </w:instrText>
      </w:r>
      <w:r w:rsidR="00236746">
        <w:fldChar w:fldCharType="separate"/>
      </w:r>
      <w:r w:rsidR="00D01272">
        <w:rPr>
          <w:noProof/>
        </w:rPr>
        <w:t>20</w:t>
      </w:r>
      <w:r w:rsidR="00236746">
        <w:fldChar w:fldCharType="end"/>
      </w:r>
    </w:p>
    <w:p w:rsidR="00A14E81" w:rsidRDefault="002F15B8" w:rsidP="00A14E81">
      <w:pPr>
        <w:pStyle w:val="TOC2"/>
        <w:tabs>
          <w:tab w:val="right" w:leader="dot" w:pos="8640"/>
        </w:tabs>
        <w:ind w:left="216"/>
      </w:pPr>
      <w:r>
        <w:t>9</w:t>
      </w:r>
      <w:r w:rsidR="00A14E81">
        <w:t xml:space="preserve">.2  </w:t>
      </w:r>
      <w:r w:rsidR="00A14E81" w:rsidRPr="00332253">
        <w:rPr>
          <w:b/>
          <w:u w:val="single"/>
        </w:rPr>
        <w:t>Procurement Plan</w:t>
      </w:r>
      <w:r>
        <w:tab/>
      </w:r>
      <w:r w:rsidR="00236746">
        <w:fldChar w:fldCharType="begin"/>
      </w:r>
      <w:r>
        <w:instrText xml:space="preserve"> PAGEREF _Ref289696757 \h </w:instrText>
      </w:r>
      <w:r w:rsidR="00236746">
        <w:fldChar w:fldCharType="separate"/>
      </w:r>
      <w:r w:rsidR="00D01272">
        <w:rPr>
          <w:noProof/>
        </w:rPr>
        <w:t>21</w:t>
      </w:r>
      <w:r w:rsidR="00236746">
        <w:fldChar w:fldCharType="end"/>
      </w:r>
    </w:p>
    <w:p w:rsidR="002F15B8" w:rsidRDefault="002F15B8" w:rsidP="002F15B8">
      <w:pPr>
        <w:pStyle w:val="TOC2"/>
        <w:tabs>
          <w:tab w:val="right" w:leader="dot" w:pos="8640"/>
        </w:tabs>
        <w:ind w:left="216"/>
      </w:pPr>
      <w:r>
        <w:t xml:space="preserve">9.3  </w:t>
      </w:r>
      <w:r w:rsidRPr="00332253">
        <w:rPr>
          <w:b/>
          <w:u w:val="single"/>
        </w:rPr>
        <w:t>Manufacturing Plan</w:t>
      </w:r>
      <w:r>
        <w:tab/>
      </w:r>
      <w:r w:rsidR="00236746">
        <w:fldChar w:fldCharType="begin"/>
      </w:r>
      <w:r>
        <w:instrText xml:space="preserve"> PAGEREF _Ref289696832 \h </w:instrText>
      </w:r>
      <w:r w:rsidR="00236746">
        <w:fldChar w:fldCharType="separate"/>
      </w:r>
      <w:r w:rsidR="00D01272">
        <w:rPr>
          <w:noProof/>
        </w:rPr>
        <w:t>21</w:t>
      </w:r>
      <w:r w:rsidR="00236746">
        <w:fldChar w:fldCharType="end"/>
      </w:r>
    </w:p>
    <w:p w:rsidR="002F15B8" w:rsidRPr="002F15B8" w:rsidRDefault="002F15B8" w:rsidP="002F15B8">
      <w:pPr>
        <w:pStyle w:val="TOC3"/>
      </w:pPr>
      <w:r>
        <w:t>9.3.1 Center Stack Assembly Sequence</w:t>
      </w:r>
      <w:r>
        <w:tab/>
      </w:r>
      <w:r w:rsidR="00236746">
        <w:fldChar w:fldCharType="begin"/>
      </w:r>
      <w:r>
        <w:instrText xml:space="preserve"> PAGEREF _Ref289696865 \h </w:instrText>
      </w:r>
      <w:r w:rsidR="00236746">
        <w:fldChar w:fldCharType="separate"/>
      </w:r>
      <w:r w:rsidR="00D01272">
        <w:rPr>
          <w:noProof/>
        </w:rPr>
        <w:t>21</w:t>
      </w:r>
      <w:r w:rsidR="00236746">
        <w:fldChar w:fldCharType="end"/>
      </w:r>
    </w:p>
    <w:p w:rsidR="00F565C2" w:rsidRDefault="00F565C2" w:rsidP="00F565C2">
      <w:pPr>
        <w:pStyle w:val="TOC1"/>
        <w:tabs>
          <w:tab w:val="right" w:leader="dot" w:pos="8640"/>
        </w:tabs>
      </w:pPr>
      <w:r>
        <w:rPr>
          <w:b/>
        </w:rPr>
        <w:t xml:space="preserve">10.0 TF </w:t>
      </w:r>
      <w:r w:rsidR="002F15B8">
        <w:rPr>
          <w:b/>
        </w:rPr>
        <w:t xml:space="preserve">FLEX </w:t>
      </w:r>
      <w:r>
        <w:rPr>
          <w:b/>
        </w:rPr>
        <w:t>BUS ASSEMBLIES</w:t>
      </w:r>
      <w:r>
        <w:rPr>
          <w:b/>
        </w:rPr>
        <w:tab/>
      </w:r>
      <w:r w:rsidR="00236746">
        <w:rPr>
          <w:b/>
        </w:rPr>
        <w:fldChar w:fldCharType="begin"/>
      </w:r>
      <w:r w:rsidR="002F15B8">
        <w:rPr>
          <w:b/>
        </w:rPr>
        <w:instrText xml:space="preserve"> PAGEREF _Ref289696924 \h </w:instrText>
      </w:r>
      <w:r w:rsidR="00236746">
        <w:rPr>
          <w:b/>
        </w:rPr>
      </w:r>
      <w:r w:rsidR="00236746">
        <w:rPr>
          <w:b/>
        </w:rPr>
        <w:fldChar w:fldCharType="separate"/>
      </w:r>
      <w:r w:rsidR="00D01272">
        <w:rPr>
          <w:b/>
          <w:noProof/>
        </w:rPr>
        <w:t>27</w:t>
      </w:r>
      <w:r w:rsidR="00236746">
        <w:rPr>
          <w:b/>
        </w:rPr>
        <w:fldChar w:fldCharType="end"/>
      </w:r>
    </w:p>
    <w:p w:rsidR="00A14E81" w:rsidRDefault="002F15B8" w:rsidP="00A14E81">
      <w:pPr>
        <w:pStyle w:val="TOC2"/>
        <w:tabs>
          <w:tab w:val="right" w:leader="dot" w:pos="8640"/>
        </w:tabs>
        <w:ind w:left="216"/>
      </w:pPr>
      <w:r>
        <w:t>10</w:t>
      </w:r>
      <w:r w:rsidR="00A14E81">
        <w:t xml:space="preserve">.1  </w:t>
      </w:r>
      <w:r w:rsidRPr="00332253">
        <w:rPr>
          <w:b/>
          <w:u w:val="single"/>
        </w:rPr>
        <w:t>Procurement Plan</w:t>
      </w:r>
      <w:r>
        <w:tab/>
      </w:r>
      <w:r w:rsidR="00236746">
        <w:fldChar w:fldCharType="begin"/>
      </w:r>
      <w:r>
        <w:instrText xml:space="preserve"> PAGEREF _Ref289696960 \h </w:instrText>
      </w:r>
      <w:r w:rsidR="00236746">
        <w:fldChar w:fldCharType="separate"/>
      </w:r>
      <w:r w:rsidR="00D01272">
        <w:rPr>
          <w:noProof/>
        </w:rPr>
        <w:t>27</w:t>
      </w:r>
      <w:r w:rsidR="00236746">
        <w:fldChar w:fldCharType="end"/>
      </w:r>
    </w:p>
    <w:p w:rsidR="002F15B8" w:rsidRDefault="002F15B8" w:rsidP="002F15B8">
      <w:pPr>
        <w:pStyle w:val="TOC2"/>
        <w:tabs>
          <w:tab w:val="right" w:leader="dot" w:pos="8640"/>
        </w:tabs>
        <w:ind w:left="216"/>
      </w:pPr>
      <w:r>
        <w:lastRenderedPageBreak/>
        <w:t xml:space="preserve">10.2  </w:t>
      </w:r>
      <w:r w:rsidRPr="00332253">
        <w:rPr>
          <w:b/>
          <w:u w:val="single"/>
        </w:rPr>
        <w:t>Manufacturing Plan</w:t>
      </w:r>
      <w:r>
        <w:tab/>
      </w:r>
      <w:r w:rsidR="00236746">
        <w:fldChar w:fldCharType="begin"/>
      </w:r>
      <w:r>
        <w:instrText xml:space="preserve"> PAGEREF _Ref289696998 \h </w:instrText>
      </w:r>
      <w:r w:rsidR="00236746">
        <w:fldChar w:fldCharType="separate"/>
      </w:r>
      <w:r w:rsidR="00D01272">
        <w:rPr>
          <w:b/>
          <w:bCs/>
          <w:noProof/>
        </w:rPr>
        <w:t>Error! Bookmark not defined.</w:t>
      </w:r>
      <w:r w:rsidR="00236746">
        <w:fldChar w:fldCharType="end"/>
      </w:r>
    </w:p>
    <w:p w:rsidR="00F565C2" w:rsidRDefault="00F565C2" w:rsidP="00F565C2">
      <w:pPr>
        <w:pStyle w:val="TOC1"/>
        <w:tabs>
          <w:tab w:val="right" w:leader="dot" w:pos="8640"/>
        </w:tabs>
      </w:pPr>
      <w:r>
        <w:rPr>
          <w:b/>
        </w:rPr>
        <w:t>11.0 REPLACEMENT OF OUTER TF COIL</w:t>
      </w:r>
      <w:r>
        <w:rPr>
          <w:b/>
        </w:rPr>
        <w:tab/>
      </w:r>
      <w:r w:rsidR="00236746">
        <w:rPr>
          <w:b/>
        </w:rPr>
        <w:fldChar w:fldCharType="begin"/>
      </w:r>
      <w:r w:rsidR="002F15B8">
        <w:rPr>
          <w:b/>
        </w:rPr>
        <w:instrText xml:space="preserve"> PAGEREF _Ref289697013 \h </w:instrText>
      </w:r>
      <w:r w:rsidR="00236746">
        <w:rPr>
          <w:b/>
        </w:rPr>
      </w:r>
      <w:r w:rsidR="00236746">
        <w:rPr>
          <w:b/>
        </w:rPr>
        <w:fldChar w:fldCharType="separate"/>
      </w:r>
      <w:r w:rsidR="00D01272">
        <w:rPr>
          <w:b/>
          <w:noProof/>
        </w:rPr>
        <w:t>29</w:t>
      </w:r>
      <w:r w:rsidR="00236746">
        <w:rPr>
          <w:b/>
        </w:rPr>
        <w:fldChar w:fldCharType="end"/>
      </w:r>
    </w:p>
    <w:p w:rsidR="002F15B8" w:rsidRDefault="002F15B8" w:rsidP="002F15B8">
      <w:pPr>
        <w:pStyle w:val="TOC2"/>
        <w:tabs>
          <w:tab w:val="right" w:leader="dot" w:pos="8640"/>
        </w:tabs>
        <w:ind w:left="216"/>
      </w:pPr>
      <w:r>
        <w:t xml:space="preserve">11.1 </w:t>
      </w:r>
      <w:r w:rsidRPr="00332253">
        <w:rPr>
          <w:b/>
          <w:u w:val="single"/>
        </w:rPr>
        <w:t>Procurement Plan</w:t>
      </w:r>
      <w:r>
        <w:tab/>
      </w:r>
      <w:r w:rsidR="00236746">
        <w:fldChar w:fldCharType="begin"/>
      </w:r>
      <w:r>
        <w:instrText xml:space="preserve"> PAGEREF _Ref289697037 \h </w:instrText>
      </w:r>
      <w:r w:rsidR="00236746">
        <w:fldChar w:fldCharType="separate"/>
      </w:r>
      <w:r w:rsidR="00D01272">
        <w:rPr>
          <w:b/>
          <w:bCs/>
          <w:noProof/>
        </w:rPr>
        <w:t>Error! Bookmark not defined.</w:t>
      </w:r>
      <w:r w:rsidR="00236746">
        <w:fldChar w:fldCharType="end"/>
      </w:r>
    </w:p>
    <w:p w:rsidR="002F15B8" w:rsidRDefault="002F15B8" w:rsidP="002F15B8">
      <w:pPr>
        <w:pStyle w:val="TOC2"/>
        <w:tabs>
          <w:tab w:val="right" w:leader="dot" w:pos="8640"/>
        </w:tabs>
        <w:ind w:left="216"/>
      </w:pPr>
      <w:r>
        <w:t xml:space="preserve">11.2  </w:t>
      </w:r>
      <w:r w:rsidRPr="00332253">
        <w:rPr>
          <w:b/>
          <w:u w:val="single"/>
        </w:rPr>
        <w:t>Manufacturing Plan</w:t>
      </w:r>
      <w:r>
        <w:tab/>
      </w:r>
      <w:r w:rsidR="00505EAD">
        <w:t>30</w:t>
      </w:r>
    </w:p>
    <w:p w:rsidR="0022576D" w:rsidRPr="0085567C" w:rsidRDefault="0022576D" w:rsidP="0022576D">
      <w:pPr>
        <w:pStyle w:val="TOC3"/>
      </w:pPr>
      <w:r>
        <w:t>11.2.1 Outside Vendor</w:t>
      </w:r>
      <w:r>
        <w:tab/>
      </w:r>
      <w:r w:rsidR="00505EAD">
        <w:t>30</w:t>
      </w:r>
    </w:p>
    <w:p w:rsidR="0022576D" w:rsidRPr="002F15B8" w:rsidRDefault="0022576D" w:rsidP="0022576D">
      <w:pPr>
        <w:pStyle w:val="TOC3"/>
      </w:pPr>
      <w:r>
        <w:t>11.2.2 PPPL Activities</w:t>
      </w:r>
      <w:r>
        <w:tab/>
      </w:r>
      <w:r w:rsidR="00505EAD">
        <w:t>31</w:t>
      </w:r>
    </w:p>
    <w:p w:rsidR="00F565C2" w:rsidRDefault="00F565C2" w:rsidP="00606C81"/>
    <w:p w:rsidR="002F15B8" w:rsidRDefault="002F15B8" w:rsidP="00606C81"/>
    <w:p w:rsidR="00EC25D0" w:rsidRDefault="00EC25D0" w:rsidP="00606C81"/>
    <w:p w:rsidR="00EC25D0" w:rsidRPr="00EC25D0" w:rsidRDefault="00EC25D0" w:rsidP="00EC25D0">
      <w:pPr>
        <w:jc w:val="center"/>
        <w:rPr>
          <w:b/>
        </w:rPr>
      </w:pPr>
      <w:r>
        <w:rPr>
          <w:b/>
        </w:rPr>
        <w:t>TABLE OF FIGURES</w:t>
      </w:r>
    </w:p>
    <w:p w:rsidR="00AE73DC" w:rsidRDefault="00AE73DC" w:rsidP="00606C81"/>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r w:rsidRPr="00236746">
        <w:fldChar w:fldCharType="begin"/>
      </w:r>
      <w:r w:rsidR="00A35BC0">
        <w:instrText xml:space="preserve"> TOC \h \z \c "Figure" </w:instrText>
      </w:r>
      <w:r w:rsidRPr="00236746">
        <w:fldChar w:fldCharType="separate"/>
      </w:r>
      <w:hyperlink w:anchor="_Toc293411141" w:history="1">
        <w:r w:rsidR="008D6FEF" w:rsidRPr="00EE3CF0">
          <w:rPr>
            <w:rStyle w:val="Hyperlink"/>
            <w:noProof/>
          </w:rPr>
          <w:t>Figure 1- CENTERSTACK COMPONENTS</w:t>
        </w:r>
        <w:r w:rsidR="008D6FEF">
          <w:rPr>
            <w:noProof/>
            <w:webHidden/>
          </w:rPr>
          <w:tab/>
        </w:r>
        <w:r>
          <w:rPr>
            <w:noProof/>
            <w:webHidden/>
          </w:rPr>
          <w:fldChar w:fldCharType="begin"/>
        </w:r>
        <w:r w:rsidR="008D6FEF">
          <w:rPr>
            <w:noProof/>
            <w:webHidden/>
          </w:rPr>
          <w:instrText xml:space="preserve"> PAGEREF _Toc293411141 \h </w:instrText>
        </w:r>
        <w:r>
          <w:rPr>
            <w:noProof/>
            <w:webHidden/>
          </w:rPr>
        </w:r>
        <w:r>
          <w:rPr>
            <w:noProof/>
            <w:webHidden/>
          </w:rPr>
          <w:fldChar w:fldCharType="separate"/>
        </w:r>
        <w:r w:rsidR="00D01272">
          <w:rPr>
            <w:noProof/>
            <w:webHidden/>
          </w:rPr>
          <w:t>5</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42" w:history="1">
        <w:r w:rsidR="008D6FEF" w:rsidRPr="00EE3CF0">
          <w:rPr>
            <w:rStyle w:val="Hyperlink"/>
            <w:noProof/>
          </w:rPr>
          <w:t>Figure 2- Inner TF Bundle</w:t>
        </w:r>
        <w:r w:rsidR="008D6FEF">
          <w:rPr>
            <w:noProof/>
            <w:webHidden/>
          </w:rPr>
          <w:tab/>
        </w:r>
        <w:r>
          <w:rPr>
            <w:noProof/>
            <w:webHidden/>
          </w:rPr>
          <w:fldChar w:fldCharType="begin"/>
        </w:r>
        <w:r w:rsidR="008D6FEF">
          <w:rPr>
            <w:noProof/>
            <w:webHidden/>
          </w:rPr>
          <w:instrText xml:space="preserve"> PAGEREF _Toc293411142 \h </w:instrText>
        </w:r>
        <w:r>
          <w:rPr>
            <w:noProof/>
            <w:webHidden/>
          </w:rPr>
        </w:r>
        <w:r>
          <w:rPr>
            <w:noProof/>
            <w:webHidden/>
          </w:rPr>
          <w:fldChar w:fldCharType="separate"/>
        </w:r>
        <w:r w:rsidR="00D01272">
          <w:rPr>
            <w:noProof/>
            <w:webHidden/>
          </w:rPr>
          <w:t>6</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43" w:history="1">
        <w:r w:rsidR="008D6FEF" w:rsidRPr="00EE3CF0">
          <w:rPr>
            <w:rStyle w:val="Hyperlink"/>
            <w:noProof/>
          </w:rPr>
          <w:t>Figure 3- Center View of TF Bundle</w:t>
        </w:r>
        <w:r w:rsidR="008D6FEF">
          <w:rPr>
            <w:noProof/>
            <w:webHidden/>
          </w:rPr>
          <w:tab/>
        </w:r>
        <w:r>
          <w:rPr>
            <w:noProof/>
            <w:webHidden/>
          </w:rPr>
          <w:fldChar w:fldCharType="begin"/>
        </w:r>
        <w:r w:rsidR="008D6FEF">
          <w:rPr>
            <w:noProof/>
            <w:webHidden/>
          </w:rPr>
          <w:instrText xml:space="preserve"> PAGEREF _Toc293411143 \h </w:instrText>
        </w:r>
        <w:r>
          <w:rPr>
            <w:noProof/>
            <w:webHidden/>
          </w:rPr>
        </w:r>
        <w:r>
          <w:rPr>
            <w:noProof/>
            <w:webHidden/>
          </w:rPr>
          <w:fldChar w:fldCharType="separate"/>
        </w:r>
        <w:r w:rsidR="00D01272">
          <w:rPr>
            <w:noProof/>
            <w:webHidden/>
          </w:rPr>
          <w:t>8</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44" w:history="1">
        <w:r w:rsidR="008D6FEF" w:rsidRPr="00EE3CF0">
          <w:rPr>
            <w:rStyle w:val="Hyperlink"/>
            <w:noProof/>
          </w:rPr>
          <w:t>Figure 4- OH Solenoid</w:t>
        </w:r>
        <w:r w:rsidR="008D6FEF">
          <w:rPr>
            <w:noProof/>
            <w:webHidden/>
          </w:rPr>
          <w:tab/>
        </w:r>
        <w:r>
          <w:rPr>
            <w:noProof/>
            <w:webHidden/>
          </w:rPr>
          <w:fldChar w:fldCharType="begin"/>
        </w:r>
        <w:r w:rsidR="008D6FEF">
          <w:rPr>
            <w:noProof/>
            <w:webHidden/>
          </w:rPr>
          <w:instrText xml:space="preserve"> PAGEREF _Toc293411144 \h </w:instrText>
        </w:r>
        <w:r>
          <w:rPr>
            <w:noProof/>
            <w:webHidden/>
          </w:rPr>
        </w:r>
        <w:r>
          <w:rPr>
            <w:noProof/>
            <w:webHidden/>
          </w:rPr>
          <w:fldChar w:fldCharType="separate"/>
        </w:r>
        <w:r w:rsidR="00D01272">
          <w:rPr>
            <w:noProof/>
            <w:webHidden/>
          </w:rPr>
          <w:t>10</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45" w:history="1">
        <w:r w:rsidR="008D6FEF" w:rsidRPr="00EE3CF0">
          <w:rPr>
            <w:rStyle w:val="Hyperlink"/>
            <w:noProof/>
          </w:rPr>
          <w:t>Fig 5- Lower OH Lead &amp; Coil Support     Fig 6- Upper OH Temporary Supports</w:t>
        </w:r>
        <w:r w:rsidR="008D6FEF">
          <w:rPr>
            <w:noProof/>
            <w:webHidden/>
          </w:rPr>
          <w:tab/>
        </w:r>
        <w:r>
          <w:rPr>
            <w:noProof/>
            <w:webHidden/>
          </w:rPr>
          <w:fldChar w:fldCharType="begin"/>
        </w:r>
        <w:r w:rsidR="008D6FEF">
          <w:rPr>
            <w:noProof/>
            <w:webHidden/>
          </w:rPr>
          <w:instrText xml:space="preserve"> PAGEREF _Toc293411145 \h </w:instrText>
        </w:r>
        <w:r>
          <w:rPr>
            <w:noProof/>
            <w:webHidden/>
          </w:rPr>
        </w:r>
        <w:r>
          <w:rPr>
            <w:noProof/>
            <w:webHidden/>
          </w:rPr>
          <w:fldChar w:fldCharType="separate"/>
        </w:r>
        <w:r w:rsidR="00D01272">
          <w:rPr>
            <w:noProof/>
            <w:webHidden/>
          </w:rPr>
          <w:t>12</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46" w:history="1">
        <w:r w:rsidR="008D6FEF" w:rsidRPr="00EE3CF0">
          <w:rPr>
            <w:rStyle w:val="Hyperlink"/>
            <w:noProof/>
          </w:rPr>
          <w:t>Figure 7 Layer to Layer TIG-Braze Joint</w:t>
        </w:r>
        <w:r w:rsidR="008D6FEF">
          <w:rPr>
            <w:noProof/>
            <w:webHidden/>
          </w:rPr>
          <w:tab/>
        </w:r>
        <w:r>
          <w:rPr>
            <w:noProof/>
            <w:webHidden/>
          </w:rPr>
          <w:fldChar w:fldCharType="begin"/>
        </w:r>
        <w:r w:rsidR="008D6FEF">
          <w:rPr>
            <w:noProof/>
            <w:webHidden/>
          </w:rPr>
          <w:instrText xml:space="preserve"> PAGEREF _Toc293411146 \h </w:instrText>
        </w:r>
        <w:r>
          <w:rPr>
            <w:noProof/>
            <w:webHidden/>
          </w:rPr>
        </w:r>
        <w:r>
          <w:rPr>
            <w:noProof/>
            <w:webHidden/>
          </w:rPr>
          <w:fldChar w:fldCharType="separate"/>
        </w:r>
        <w:r w:rsidR="00D01272">
          <w:rPr>
            <w:noProof/>
            <w:webHidden/>
          </w:rPr>
          <w:t>12</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47" w:history="1">
        <w:r w:rsidR="008D6FEF" w:rsidRPr="00EE3CF0">
          <w:rPr>
            <w:rStyle w:val="Hyperlink"/>
            <w:noProof/>
          </w:rPr>
          <w:t>Figure 8 OH Lead Box w/ Coil Leads</w:t>
        </w:r>
        <w:r w:rsidR="008D6FEF">
          <w:rPr>
            <w:noProof/>
            <w:webHidden/>
          </w:rPr>
          <w:tab/>
        </w:r>
        <w:r>
          <w:rPr>
            <w:noProof/>
            <w:webHidden/>
          </w:rPr>
          <w:fldChar w:fldCharType="begin"/>
        </w:r>
        <w:r w:rsidR="008D6FEF">
          <w:rPr>
            <w:noProof/>
            <w:webHidden/>
          </w:rPr>
          <w:instrText xml:space="preserve"> PAGEREF _Toc293411147 \h </w:instrText>
        </w:r>
        <w:r>
          <w:rPr>
            <w:noProof/>
            <w:webHidden/>
          </w:rPr>
        </w:r>
        <w:r>
          <w:rPr>
            <w:noProof/>
            <w:webHidden/>
          </w:rPr>
          <w:fldChar w:fldCharType="separate"/>
        </w:r>
        <w:r w:rsidR="00D01272">
          <w:rPr>
            <w:noProof/>
            <w:webHidden/>
          </w:rPr>
          <w:t>13</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48" w:history="1">
        <w:r w:rsidR="008D6FEF" w:rsidRPr="00EE3CF0">
          <w:rPr>
            <w:rStyle w:val="Hyperlink"/>
            <w:noProof/>
          </w:rPr>
          <w:t>Figure 9  “OH Bellville Washer Assembly” in Position</w:t>
        </w:r>
        <w:r w:rsidR="008D6FEF">
          <w:rPr>
            <w:noProof/>
            <w:webHidden/>
          </w:rPr>
          <w:tab/>
        </w:r>
        <w:r>
          <w:rPr>
            <w:noProof/>
            <w:webHidden/>
          </w:rPr>
          <w:fldChar w:fldCharType="begin"/>
        </w:r>
        <w:r w:rsidR="008D6FEF">
          <w:rPr>
            <w:noProof/>
            <w:webHidden/>
          </w:rPr>
          <w:instrText xml:space="preserve"> PAGEREF _Toc293411148 \h </w:instrText>
        </w:r>
        <w:r>
          <w:rPr>
            <w:noProof/>
            <w:webHidden/>
          </w:rPr>
        </w:r>
        <w:r>
          <w:rPr>
            <w:noProof/>
            <w:webHidden/>
          </w:rPr>
          <w:fldChar w:fldCharType="separate"/>
        </w:r>
        <w:r w:rsidR="00D01272">
          <w:rPr>
            <w:noProof/>
            <w:webHidden/>
          </w:rPr>
          <w:t>14</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49" w:history="1">
        <w:r w:rsidR="008D6FEF" w:rsidRPr="00EE3CF0">
          <w:rPr>
            <w:rStyle w:val="Hyperlink"/>
            <w:noProof/>
          </w:rPr>
          <w:t>Figure 10- Upper TF Crown Assembly</w:t>
        </w:r>
        <w:r w:rsidR="008D6FEF">
          <w:rPr>
            <w:noProof/>
            <w:webHidden/>
          </w:rPr>
          <w:tab/>
        </w:r>
        <w:r>
          <w:rPr>
            <w:noProof/>
            <w:webHidden/>
          </w:rPr>
          <w:fldChar w:fldCharType="begin"/>
        </w:r>
        <w:r w:rsidR="008D6FEF">
          <w:rPr>
            <w:noProof/>
            <w:webHidden/>
          </w:rPr>
          <w:instrText xml:space="preserve"> PAGEREF _Toc293411149 \h </w:instrText>
        </w:r>
        <w:r>
          <w:rPr>
            <w:noProof/>
            <w:webHidden/>
          </w:rPr>
        </w:r>
        <w:r>
          <w:rPr>
            <w:noProof/>
            <w:webHidden/>
          </w:rPr>
          <w:fldChar w:fldCharType="separate"/>
        </w:r>
        <w:r w:rsidR="00D01272">
          <w:rPr>
            <w:noProof/>
            <w:webHidden/>
          </w:rPr>
          <w:t>14</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50" w:history="1">
        <w:r w:rsidR="008D6FEF" w:rsidRPr="00EE3CF0">
          <w:rPr>
            <w:rStyle w:val="Hyperlink"/>
            <w:noProof/>
          </w:rPr>
          <w:t>Figure 11- Laminate Crown</w:t>
        </w:r>
        <w:r w:rsidR="008D6FEF">
          <w:rPr>
            <w:noProof/>
            <w:webHidden/>
          </w:rPr>
          <w:tab/>
        </w:r>
        <w:r>
          <w:rPr>
            <w:noProof/>
            <w:webHidden/>
          </w:rPr>
          <w:fldChar w:fldCharType="begin"/>
        </w:r>
        <w:r w:rsidR="008D6FEF">
          <w:rPr>
            <w:noProof/>
            <w:webHidden/>
          </w:rPr>
          <w:instrText xml:space="preserve"> PAGEREF _Toc293411150 \h </w:instrText>
        </w:r>
        <w:r>
          <w:rPr>
            <w:noProof/>
            <w:webHidden/>
          </w:rPr>
        </w:r>
        <w:r>
          <w:rPr>
            <w:noProof/>
            <w:webHidden/>
          </w:rPr>
          <w:fldChar w:fldCharType="separate"/>
        </w:r>
        <w:r w:rsidR="00D01272">
          <w:rPr>
            <w:noProof/>
            <w:webHidden/>
          </w:rPr>
          <w:t>15</w:t>
        </w:r>
        <w:r>
          <w:rPr>
            <w:noProof/>
            <w:webHidden/>
          </w:rPr>
          <w:fldChar w:fldCharType="end"/>
        </w:r>
      </w:hyperlink>
    </w:p>
    <w:p w:rsidR="008D6FEF" w:rsidRP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51" w:history="1">
        <w:r w:rsidR="008D6FEF" w:rsidRPr="008D6FEF">
          <w:rPr>
            <w:rStyle w:val="Hyperlink"/>
            <w:noProof/>
          </w:rPr>
          <w:t>Figure 12 PF1A Coil &amp; Support            Figure 13 PF1B Coil &amp; Support</w:t>
        </w:r>
        <w:r w:rsidR="008D6FEF" w:rsidRPr="008D6FEF">
          <w:rPr>
            <w:noProof/>
            <w:webHidden/>
          </w:rPr>
          <w:tab/>
        </w:r>
        <w:r w:rsidRPr="008D6FEF">
          <w:rPr>
            <w:noProof/>
            <w:webHidden/>
          </w:rPr>
          <w:fldChar w:fldCharType="begin"/>
        </w:r>
        <w:r w:rsidR="008D6FEF" w:rsidRPr="008D6FEF">
          <w:rPr>
            <w:noProof/>
            <w:webHidden/>
          </w:rPr>
          <w:instrText xml:space="preserve"> PAGEREF _Toc293411151 \h </w:instrText>
        </w:r>
        <w:r w:rsidRPr="008D6FEF">
          <w:rPr>
            <w:noProof/>
            <w:webHidden/>
          </w:rPr>
        </w:r>
        <w:r w:rsidRPr="008D6FEF">
          <w:rPr>
            <w:noProof/>
            <w:webHidden/>
          </w:rPr>
          <w:fldChar w:fldCharType="separate"/>
        </w:r>
        <w:r w:rsidR="00D01272">
          <w:rPr>
            <w:noProof/>
            <w:webHidden/>
          </w:rPr>
          <w:t>16</w:t>
        </w:r>
        <w:r w:rsidRPr="008D6FEF">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52" w:history="1">
        <w:r w:rsidR="008D6FEF" w:rsidRPr="00EE3CF0">
          <w:rPr>
            <w:rStyle w:val="Hyperlink"/>
            <w:noProof/>
          </w:rPr>
          <w:t>Figure 14 PF1C Coil &amp; Support</w:t>
        </w:r>
        <w:r w:rsidR="008D6FEF">
          <w:rPr>
            <w:noProof/>
            <w:webHidden/>
          </w:rPr>
          <w:tab/>
        </w:r>
        <w:r>
          <w:rPr>
            <w:noProof/>
            <w:webHidden/>
          </w:rPr>
          <w:fldChar w:fldCharType="begin"/>
        </w:r>
        <w:r w:rsidR="008D6FEF">
          <w:rPr>
            <w:noProof/>
            <w:webHidden/>
          </w:rPr>
          <w:instrText xml:space="preserve"> PAGEREF _Toc293411152 \h </w:instrText>
        </w:r>
        <w:r>
          <w:rPr>
            <w:noProof/>
            <w:webHidden/>
          </w:rPr>
        </w:r>
        <w:r>
          <w:rPr>
            <w:noProof/>
            <w:webHidden/>
          </w:rPr>
          <w:fldChar w:fldCharType="separate"/>
        </w:r>
        <w:r w:rsidR="00D01272">
          <w:rPr>
            <w:noProof/>
            <w:webHidden/>
          </w:rPr>
          <w:t>17</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53" w:history="1">
        <w:r w:rsidR="008D6FEF" w:rsidRPr="00EE3CF0">
          <w:rPr>
            <w:rStyle w:val="Hyperlink"/>
            <w:noProof/>
          </w:rPr>
          <w:t>Figure 15 Inconel Center Stack Casing</w:t>
        </w:r>
        <w:r w:rsidR="008D6FEF">
          <w:rPr>
            <w:noProof/>
            <w:webHidden/>
          </w:rPr>
          <w:tab/>
        </w:r>
        <w:r>
          <w:rPr>
            <w:noProof/>
            <w:webHidden/>
          </w:rPr>
          <w:fldChar w:fldCharType="begin"/>
        </w:r>
        <w:r w:rsidR="008D6FEF">
          <w:rPr>
            <w:noProof/>
            <w:webHidden/>
          </w:rPr>
          <w:instrText xml:space="preserve"> PAGEREF _Toc293411153 \h </w:instrText>
        </w:r>
        <w:r>
          <w:rPr>
            <w:noProof/>
            <w:webHidden/>
          </w:rPr>
        </w:r>
        <w:r>
          <w:rPr>
            <w:noProof/>
            <w:webHidden/>
          </w:rPr>
          <w:fldChar w:fldCharType="separate"/>
        </w:r>
        <w:r w:rsidR="00D01272">
          <w:rPr>
            <w:noProof/>
            <w:webHidden/>
          </w:rPr>
          <w:t>17</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54" w:history="1">
        <w:r w:rsidR="008D6FEF" w:rsidRPr="00EE3CF0">
          <w:rPr>
            <w:rStyle w:val="Hyperlink"/>
            <w:noProof/>
          </w:rPr>
          <w:t>Figure 16- Ceramic Break Assembly</w:t>
        </w:r>
        <w:r w:rsidR="008D6FEF">
          <w:rPr>
            <w:noProof/>
            <w:webHidden/>
          </w:rPr>
          <w:tab/>
        </w:r>
        <w:r>
          <w:rPr>
            <w:noProof/>
            <w:webHidden/>
          </w:rPr>
          <w:fldChar w:fldCharType="begin"/>
        </w:r>
        <w:r w:rsidR="008D6FEF">
          <w:rPr>
            <w:noProof/>
            <w:webHidden/>
          </w:rPr>
          <w:instrText xml:space="preserve"> PAGEREF _Toc293411154 \h </w:instrText>
        </w:r>
        <w:r>
          <w:rPr>
            <w:noProof/>
            <w:webHidden/>
          </w:rPr>
        </w:r>
        <w:r>
          <w:rPr>
            <w:noProof/>
            <w:webHidden/>
          </w:rPr>
          <w:fldChar w:fldCharType="separate"/>
        </w:r>
        <w:r w:rsidR="00D01272">
          <w:rPr>
            <w:noProof/>
            <w:webHidden/>
          </w:rPr>
          <w:t>19</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55" w:history="1">
        <w:r w:rsidR="008D6FEF" w:rsidRPr="00EE3CF0">
          <w:rPr>
            <w:rStyle w:val="Hyperlink"/>
            <w:noProof/>
          </w:rPr>
          <w:t>Figure 17- PFC Tiles</w:t>
        </w:r>
        <w:r w:rsidR="008D6FEF">
          <w:rPr>
            <w:noProof/>
            <w:webHidden/>
          </w:rPr>
          <w:tab/>
        </w:r>
        <w:r>
          <w:rPr>
            <w:noProof/>
            <w:webHidden/>
          </w:rPr>
          <w:fldChar w:fldCharType="begin"/>
        </w:r>
        <w:r w:rsidR="008D6FEF">
          <w:rPr>
            <w:noProof/>
            <w:webHidden/>
          </w:rPr>
          <w:instrText xml:space="preserve"> PAGEREF _Toc293411155 \h </w:instrText>
        </w:r>
        <w:r>
          <w:rPr>
            <w:noProof/>
            <w:webHidden/>
          </w:rPr>
        </w:r>
        <w:r>
          <w:rPr>
            <w:noProof/>
            <w:webHidden/>
          </w:rPr>
          <w:fldChar w:fldCharType="separate"/>
        </w:r>
        <w:r w:rsidR="00D01272">
          <w:rPr>
            <w:noProof/>
            <w:webHidden/>
          </w:rPr>
          <w:t>19</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56" w:history="1">
        <w:r w:rsidR="008D6FEF" w:rsidRPr="00EE3CF0">
          <w:rPr>
            <w:rStyle w:val="Hyperlink"/>
            <w:noProof/>
          </w:rPr>
          <w:t>Figure 18- CS Assembly Structure</w:t>
        </w:r>
        <w:r w:rsidR="008D6FEF">
          <w:rPr>
            <w:noProof/>
            <w:webHidden/>
          </w:rPr>
          <w:tab/>
        </w:r>
        <w:r>
          <w:rPr>
            <w:noProof/>
            <w:webHidden/>
          </w:rPr>
          <w:fldChar w:fldCharType="begin"/>
        </w:r>
        <w:r w:rsidR="008D6FEF">
          <w:rPr>
            <w:noProof/>
            <w:webHidden/>
          </w:rPr>
          <w:instrText xml:space="preserve"> PAGEREF _Toc293411156 \h </w:instrText>
        </w:r>
        <w:r>
          <w:rPr>
            <w:noProof/>
            <w:webHidden/>
          </w:rPr>
        </w:r>
        <w:r>
          <w:rPr>
            <w:noProof/>
            <w:webHidden/>
          </w:rPr>
          <w:fldChar w:fldCharType="separate"/>
        </w:r>
        <w:r w:rsidR="00D01272">
          <w:rPr>
            <w:noProof/>
            <w:webHidden/>
          </w:rPr>
          <w:t>21</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57" w:history="1">
        <w:r w:rsidR="008D6FEF" w:rsidRPr="00EE3CF0">
          <w:rPr>
            <w:rStyle w:val="Hyperlink"/>
            <w:noProof/>
          </w:rPr>
          <w:t>Figure 19- Upper PF-1B to Casing</w:t>
        </w:r>
        <w:r w:rsidR="008D6FEF">
          <w:rPr>
            <w:noProof/>
            <w:webHidden/>
          </w:rPr>
          <w:tab/>
        </w:r>
        <w:r>
          <w:rPr>
            <w:noProof/>
            <w:webHidden/>
          </w:rPr>
          <w:fldChar w:fldCharType="begin"/>
        </w:r>
        <w:r w:rsidR="008D6FEF">
          <w:rPr>
            <w:noProof/>
            <w:webHidden/>
          </w:rPr>
          <w:instrText xml:space="preserve"> PAGEREF _Toc293411157 \h </w:instrText>
        </w:r>
        <w:r>
          <w:rPr>
            <w:noProof/>
            <w:webHidden/>
          </w:rPr>
        </w:r>
        <w:r>
          <w:rPr>
            <w:noProof/>
            <w:webHidden/>
          </w:rPr>
          <w:fldChar w:fldCharType="separate"/>
        </w:r>
        <w:r w:rsidR="00D01272">
          <w:rPr>
            <w:noProof/>
            <w:webHidden/>
          </w:rPr>
          <w:t>22</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58" w:history="1">
        <w:r w:rsidR="008D6FEF" w:rsidRPr="00EE3CF0">
          <w:rPr>
            <w:rStyle w:val="Hyperlink"/>
            <w:noProof/>
          </w:rPr>
          <w:t>Figure 20- Lower PF-1B coil being assembled to Casing</w:t>
        </w:r>
        <w:r w:rsidR="008D6FEF">
          <w:rPr>
            <w:noProof/>
            <w:webHidden/>
          </w:rPr>
          <w:tab/>
        </w:r>
        <w:r>
          <w:rPr>
            <w:noProof/>
            <w:webHidden/>
          </w:rPr>
          <w:fldChar w:fldCharType="begin"/>
        </w:r>
        <w:r w:rsidR="008D6FEF">
          <w:rPr>
            <w:noProof/>
            <w:webHidden/>
          </w:rPr>
          <w:instrText xml:space="preserve"> PAGEREF _Toc293411158 \h </w:instrText>
        </w:r>
        <w:r>
          <w:rPr>
            <w:noProof/>
            <w:webHidden/>
          </w:rPr>
        </w:r>
        <w:r>
          <w:rPr>
            <w:noProof/>
            <w:webHidden/>
          </w:rPr>
          <w:fldChar w:fldCharType="separate"/>
        </w:r>
        <w:r w:rsidR="00D01272">
          <w:rPr>
            <w:noProof/>
            <w:webHidden/>
          </w:rPr>
          <w:t>22</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59" w:history="1">
        <w:r w:rsidR="008D6FEF" w:rsidRPr="00EE3CF0">
          <w:rPr>
            <w:rStyle w:val="Hyperlink"/>
            <w:noProof/>
          </w:rPr>
          <w:t>Figure 21- Upper PF-1A &amp; CS Casing</w:t>
        </w:r>
        <w:r w:rsidR="008D6FEF">
          <w:rPr>
            <w:noProof/>
            <w:webHidden/>
          </w:rPr>
          <w:tab/>
        </w:r>
        <w:r>
          <w:rPr>
            <w:noProof/>
            <w:webHidden/>
          </w:rPr>
          <w:fldChar w:fldCharType="begin"/>
        </w:r>
        <w:r w:rsidR="008D6FEF">
          <w:rPr>
            <w:noProof/>
            <w:webHidden/>
          </w:rPr>
          <w:instrText xml:space="preserve"> PAGEREF _Toc293411159 \h </w:instrText>
        </w:r>
        <w:r>
          <w:rPr>
            <w:noProof/>
            <w:webHidden/>
          </w:rPr>
        </w:r>
        <w:r>
          <w:rPr>
            <w:noProof/>
            <w:webHidden/>
          </w:rPr>
          <w:fldChar w:fldCharType="separate"/>
        </w:r>
        <w:r w:rsidR="00D01272">
          <w:rPr>
            <w:noProof/>
            <w:webHidden/>
          </w:rPr>
          <w:t>23</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60" w:history="1">
        <w:r w:rsidR="008D6FEF" w:rsidRPr="00EE3CF0">
          <w:rPr>
            <w:rStyle w:val="Hyperlink"/>
            <w:noProof/>
          </w:rPr>
          <w:t>Figure 22- Lower PF-1A w/Micro-Therm Insulation</w:t>
        </w:r>
        <w:r w:rsidR="008D6FEF">
          <w:rPr>
            <w:noProof/>
            <w:webHidden/>
          </w:rPr>
          <w:tab/>
        </w:r>
        <w:r>
          <w:rPr>
            <w:noProof/>
            <w:webHidden/>
          </w:rPr>
          <w:fldChar w:fldCharType="begin"/>
        </w:r>
        <w:r w:rsidR="008D6FEF">
          <w:rPr>
            <w:noProof/>
            <w:webHidden/>
          </w:rPr>
          <w:instrText xml:space="preserve"> PAGEREF _Toc293411160 \h </w:instrText>
        </w:r>
        <w:r>
          <w:rPr>
            <w:noProof/>
            <w:webHidden/>
          </w:rPr>
        </w:r>
        <w:r>
          <w:rPr>
            <w:noProof/>
            <w:webHidden/>
          </w:rPr>
          <w:fldChar w:fldCharType="separate"/>
        </w:r>
        <w:r w:rsidR="00D01272">
          <w:rPr>
            <w:noProof/>
            <w:webHidden/>
          </w:rPr>
          <w:t>23</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61" w:history="1">
        <w:r w:rsidR="008D6FEF" w:rsidRPr="00EE3CF0">
          <w:rPr>
            <w:rStyle w:val="Hyperlink"/>
            <w:noProof/>
          </w:rPr>
          <w:t>Figure 23- Joining of Lower PF-1A with OH/TF bundle</w:t>
        </w:r>
        <w:r w:rsidR="008D6FEF">
          <w:rPr>
            <w:noProof/>
            <w:webHidden/>
          </w:rPr>
          <w:tab/>
        </w:r>
        <w:r>
          <w:rPr>
            <w:noProof/>
            <w:webHidden/>
          </w:rPr>
          <w:fldChar w:fldCharType="begin"/>
        </w:r>
        <w:r w:rsidR="008D6FEF">
          <w:rPr>
            <w:noProof/>
            <w:webHidden/>
          </w:rPr>
          <w:instrText xml:space="preserve"> PAGEREF _Toc293411161 \h </w:instrText>
        </w:r>
        <w:r>
          <w:rPr>
            <w:noProof/>
            <w:webHidden/>
          </w:rPr>
        </w:r>
        <w:r>
          <w:rPr>
            <w:noProof/>
            <w:webHidden/>
          </w:rPr>
          <w:fldChar w:fldCharType="separate"/>
        </w:r>
        <w:r w:rsidR="00D01272">
          <w:rPr>
            <w:noProof/>
            <w:webHidden/>
          </w:rPr>
          <w:t>24</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62" w:history="1">
        <w:r w:rsidR="008D6FEF" w:rsidRPr="00EE3CF0">
          <w:rPr>
            <w:rStyle w:val="Hyperlink"/>
            <w:noProof/>
          </w:rPr>
          <w:t>Figure 24- OH Coil w/ Micro-Therm insulation</w:t>
        </w:r>
        <w:r w:rsidR="008D6FEF">
          <w:rPr>
            <w:noProof/>
            <w:webHidden/>
          </w:rPr>
          <w:tab/>
        </w:r>
        <w:r>
          <w:rPr>
            <w:noProof/>
            <w:webHidden/>
          </w:rPr>
          <w:fldChar w:fldCharType="begin"/>
        </w:r>
        <w:r w:rsidR="008D6FEF">
          <w:rPr>
            <w:noProof/>
            <w:webHidden/>
          </w:rPr>
          <w:instrText xml:space="preserve"> PAGEREF _Toc293411162 \h </w:instrText>
        </w:r>
        <w:r>
          <w:rPr>
            <w:noProof/>
            <w:webHidden/>
          </w:rPr>
        </w:r>
        <w:r>
          <w:rPr>
            <w:noProof/>
            <w:webHidden/>
          </w:rPr>
          <w:fldChar w:fldCharType="separate"/>
        </w:r>
        <w:r w:rsidR="00D01272">
          <w:rPr>
            <w:noProof/>
            <w:webHidden/>
          </w:rPr>
          <w:t>24</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63" w:history="1">
        <w:r w:rsidR="008D6FEF" w:rsidRPr="00EE3CF0">
          <w:rPr>
            <w:rStyle w:val="Hyperlink"/>
            <w:noProof/>
          </w:rPr>
          <w:t>Figure 25- Lowering CS casing over OH/TF Bundle</w:t>
        </w:r>
        <w:r w:rsidR="008D6FEF">
          <w:rPr>
            <w:noProof/>
            <w:webHidden/>
          </w:rPr>
          <w:tab/>
        </w:r>
        <w:r>
          <w:rPr>
            <w:noProof/>
            <w:webHidden/>
          </w:rPr>
          <w:fldChar w:fldCharType="begin"/>
        </w:r>
        <w:r w:rsidR="008D6FEF">
          <w:rPr>
            <w:noProof/>
            <w:webHidden/>
          </w:rPr>
          <w:instrText xml:space="preserve"> PAGEREF _Toc293411163 \h </w:instrText>
        </w:r>
        <w:r>
          <w:rPr>
            <w:noProof/>
            <w:webHidden/>
          </w:rPr>
        </w:r>
        <w:r>
          <w:rPr>
            <w:noProof/>
            <w:webHidden/>
          </w:rPr>
          <w:fldChar w:fldCharType="separate"/>
        </w:r>
        <w:r w:rsidR="00D01272">
          <w:rPr>
            <w:noProof/>
            <w:webHidden/>
          </w:rPr>
          <w:t>25</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64" w:history="1">
        <w:r w:rsidR="008D6FEF" w:rsidRPr="00EE3CF0">
          <w:rPr>
            <w:rStyle w:val="Hyperlink"/>
            <w:noProof/>
          </w:rPr>
          <w:t>Figure 26- PFC Tile Mounting Arrangement</w:t>
        </w:r>
        <w:r w:rsidR="008D6FEF">
          <w:rPr>
            <w:noProof/>
            <w:webHidden/>
          </w:rPr>
          <w:tab/>
        </w:r>
        <w:r>
          <w:rPr>
            <w:noProof/>
            <w:webHidden/>
          </w:rPr>
          <w:fldChar w:fldCharType="begin"/>
        </w:r>
        <w:r w:rsidR="008D6FEF">
          <w:rPr>
            <w:noProof/>
            <w:webHidden/>
          </w:rPr>
          <w:instrText xml:space="preserve"> PAGEREF _Toc293411164 \h </w:instrText>
        </w:r>
        <w:r>
          <w:rPr>
            <w:noProof/>
            <w:webHidden/>
          </w:rPr>
        </w:r>
        <w:r>
          <w:rPr>
            <w:noProof/>
            <w:webHidden/>
          </w:rPr>
          <w:fldChar w:fldCharType="separate"/>
        </w:r>
        <w:r w:rsidR="00D01272">
          <w:rPr>
            <w:noProof/>
            <w:webHidden/>
          </w:rPr>
          <w:t>26</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65" w:history="1">
        <w:r w:rsidR="008D6FEF" w:rsidRPr="00EE3CF0">
          <w:rPr>
            <w:rStyle w:val="Hyperlink"/>
            <w:noProof/>
          </w:rPr>
          <w:t>Figure 27- Completed CS Assembly in Support Structure</w:t>
        </w:r>
        <w:r w:rsidR="008D6FEF">
          <w:rPr>
            <w:noProof/>
            <w:webHidden/>
          </w:rPr>
          <w:tab/>
        </w:r>
        <w:r>
          <w:rPr>
            <w:noProof/>
            <w:webHidden/>
          </w:rPr>
          <w:fldChar w:fldCharType="begin"/>
        </w:r>
        <w:r w:rsidR="008D6FEF">
          <w:rPr>
            <w:noProof/>
            <w:webHidden/>
          </w:rPr>
          <w:instrText xml:space="preserve"> PAGEREF _Toc293411165 \h </w:instrText>
        </w:r>
        <w:r>
          <w:rPr>
            <w:noProof/>
            <w:webHidden/>
          </w:rPr>
        </w:r>
        <w:r>
          <w:rPr>
            <w:noProof/>
            <w:webHidden/>
          </w:rPr>
          <w:fldChar w:fldCharType="separate"/>
        </w:r>
        <w:r w:rsidR="00D01272">
          <w:rPr>
            <w:noProof/>
            <w:webHidden/>
          </w:rPr>
          <w:t>27</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66" w:history="1">
        <w:r w:rsidR="008D6FEF" w:rsidRPr="00EE3CF0">
          <w:rPr>
            <w:rStyle w:val="Hyperlink"/>
            <w:noProof/>
          </w:rPr>
          <w:t>Figure 28- TF Flex Bus Assembly</w:t>
        </w:r>
        <w:r w:rsidR="008D6FEF">
          <w:rPr>
            <w:noProof/>
            <w:webHidden/>
          </w:rPr>
          <w:tab/>
        </w:r>
        <w:r>
          <w:rPr>
            <w:noProof/>
            <w:webHidden/>
          </w:rPr>
          <w:fldChar w:fldCharType="begin"/>
        </w:r>
        <w:r w:rsidR="008D6FEF">
          <w:rPr>
            <w:noProof/>
            <w:webHidden/>
          </w:rPr>
          <w:instrText xml:space="preserve"> PAGEREF _Toc293411166 \h </w:instrText>
        </w:r>
        <w:r>
          <w:rPr>
            <w:noProof/>
            <w:webHidden/>
          </w:rPr>
        </w:r>
        <w:r>
          <w:rPr>
            <w:noProof/>
            <w:webHidden/>
          </w:rPr>
          <w:fldChar w:fldCharType="separate"/>
        </w:r>
        <w:r w:rsidR="00D01272">
          <w:rPr>
            <w:noProof/>
            <w:webHidden/>
          </w:rPr>
          <w:t>28</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67" w:history="1">
        <w:r w:rsidR="008D6FEF" w:rsidRPr="00EE3CF0">
          <w:rPr>
            <w:rStyle w:val="Hyperlink"/>
            <w:noProof/>
          </w:rPr>
          <w:t>Figure 29- TF Flex Bus</w:t>
        </w:r>
        <w:r w:rsidR="008D6FEF">
          <w:rPr>
            <w:noProof/>
            <w:webHidden/>
          </w:rPr>
          <w:tab/>
        </w:r>
        <w:r>
          <w:rPr>
            <w:noProof/>
            <w:webHidden/>
          </w:rPr>
          <w:fldChar w:fldCharType="begin"/>
        </w:r>
        <w:r w:rsidR="008D6FEF">
          <w:rPr>
            <w:noProof/>
            <w:webHidden/>
          </w:rPr>
          <w:instrText xml:space="preserve"> PAGEREF _Toc293411167 \h </w:instrText>
        </w:r>
        <w:r>
          <w:rPr>
            <w:noProof/>
            <w:webHidden/>
          </w:rPr>
        </w:r>
        <w:r>
          <w:rPr>
            <w:noProof/>
            <w:webHidden/>
          </w:rPr>
          <w:fldChar w:fldCharType="separate"/>
        </w:r>
        <w:r w:rsidR="00D01272">
          <w:rPr>
            <w:noProof/>
            <w:webHidden/>
          </w:rPr>
          <w:t>28</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68" w:history="1">
        <w:r w:rsidR="008D6FEF" w:rsidRPr="00EE3CF0">
          <w:rPr>
            <w:rStyle w:val="Hyperlink"/>
            <w:noProof/>
          </w:rPr>
          <w:t>Figure 30- Upper Center Stack Assembly</w:t>
        </w:r>
        <w:r w:rsidR="008D6FEF">
          <w:rPr>
            <w:noProof/>
            <w:webHidden/>
          </w:rPr>
          <w:tab/>
        </w:r>
        <w:r>
          <w:rPr>
            <w:noProof/>
            <w:webHidden/>
          </w:rPr>
          <w:fldChar w:fldCharType="begin"/>
        </w:r>
        <w:r w:rsidR="008D6FEF">
          <w:rPr>
            <w:noProof/>
            <w:webHidden/>
          </w:rPr>
          <w:instrText xml:space="preserve"> PAGEREF _Toc293411168 \h </w:instrText>
        </w:r>
        <w:r>
          <w:rPr>
            <w:noProof/>
            <w:webHidden/>
          </w:rPr>
        </w:r>
        <w:r>
          <w:rPr>
            <w:noProof/>
            <w:webHidden/>
          </w:rPr>
          <w:fldChar w:fldCharType="separate"/>
        </w:r>
        <w:r w:rsidR="00D01272">
          <w:rPr>
            <w:noProof/>
            <w:webHidden/>
          </w:rPr>
          <w:t>29</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69" w:history="1">
        <w:r w:rsidR="008D6FEF" w:rsidRPr="00EE3CF0">
          <w:rPr>
            <w:rStyle w:val="Hyperlink"/>
            <w:noProof/>
          </w:rPr>
          <w:t>Figure 31- Rolling Outer TF conductor</w:t>
        </w:r>
        <w:r w:rsidR="008D6FEF">
          <w:rPr>
            <w:noProof/>
            <w:webHidden/>
          </w:rPr>
          <w:tab/>
        </w:r>
        <w:r>
          <w:rPr>
            <w:noProof/>
            <w:webHidden/>
          </w:rPr>
          <w:fldChar w:fldCharType="begin"/>
        </w:r>
        <w:r w:rsidR="008D6FEF">
          <w:rPr>
            <w:noProof/>
            <w:webHidden/>
          </w:rPr>
          <w:instrText xml:space="preserve"> PAGEREF _Toc293411169 \h </w:instrText>
        </w:r>
        <w:r>
          <w:rPr>
            <w:noProof/>
            <w:webHidden/>
          </w:rPr>
        </w:r>
        <w:r>
          <w:rPr>
            <w:noProof/>
            <w:webHidden/>
          </w:rPr>
          <w:fldChar w:fldCharType="separate"/>
        </w:r>
        <w:r w:rsidR="00D01272">
          <w:rPr>
            <w:noProof/>
            <w:webHidden/>
          </w:rPr>
          <w:t>31</w:t>
        </w:r>
        <w:r>
          <w:rPr>
            <w:noProof/>
            <w:webHidden/>
          </w:rPr>
          <w:fldChar w:fldCharType="end"/>
        </w:r>
      </w:hyperlink>
    </w:p>
    <w:p w:rsidR="008D6FEF" w:rsidRDefault="00236746">
      <w:pPr>
        <w:pStyle w:val="TableofFigures"/>
        <w:tabs>
          <w:tab w:val="right" w:leader="dot" w:pos="8630"/>
        </w:tabs>
        <w:rPr>
          <w:rFonts w:asciiTheme="minorHAnsi" w:eastAsiaTheme="minorEastAsia" w:hAnsiTheme="minorHAnsi" w:cstheme="minorBidi"/>
          <w:noProof/>
          <w:sz w:val="22"/>
          <w:szCs w:val="22"/>
          <w:lang w:eastAsia="en-US"/>
        </w:rPr>
      </w:pPr>
      <w:hyperlink w:anchor="_Toc293411170" w:history="1">
        <w:r w:rsidR="008D6FEF" w:rsidRPr="00EE3CF0">
          <w:rPr>
            <w:rStyle w:val="Hyperlink"/>
            <w:noProof/>
          </w:rPr>
          <w:t>Figure 32- Assembling (3) Conductor Turns</w:t>
        </w:r>
        <w:r w:rsidR="008D6FEF">
          <w:rPr>
            <w:noProof/>
            <w:webHidden/>
          </w:rPr>
          <w:tab/>
        </w:r>
        <w:r>
          <w:rPr>
            <w:noProof/>
            <w:webHidden/>
          </w:rPr>
          <w:fldChar w:fldCharType="begin"/>
        </w:r>
        <w:r w:rsidR="008D6FEF">
          <w:rPr>
            <w:noProof/>
            <w:webHidden/>
          </w:rPr>
          <w:instrText xml:space="preserve"> PAGEREF _Toc293411170 \h </w:instrText>
        </w:r>
        <w:r>
          <w:rPr>
            <w:noProof/>
            <w:webHidden/>
          </w:rPr>
        </w:r>
        <w:r>
          <w:rPr>
            <w:noProof/>
            <w:webHidden/>
          </w:rPr>
          <w:fldChar w:fldCharType="separate"/>
        </w:r>
        <w:r w:rsidR="00D01272">
          <w:rPr>
            <w:noProof/>
            <w:webHidden/>
          </w:rPr>
          <w:t>31</w:t>
        </w:r>
        <w:r>
          <w:rPr>
            <w:noProof/>
            <w:webHidden/>
          </w:rPr>
          <w:fldChar w:fldCharType="end"/>
        </w:r>
      </w:hyperlink>
    </w:p>
    <w:p w:rsidR="00AE73DC" w:rsidRDefault="00236746" w:rsidP="00A35BC0">
      <w:pPr>
        <w:pStyle w:val="Heading3"/>
      </w:pPr>
      <w:r>
        <w:fldChar w:fldCharType="end"/>
      </w:r>
    </w:p>
    <w:p w:rsidR="00FA22A9" w:rsidRDefault="00FA22A9" w:rsidP="00606C81"/>
    <w:p w:rsidR="00FA22A9" w:rsidRDefault="00FA22A9" w:rsidP="00606C81"/>
    <w:p w:rsidR="00EC25D0" w:rsidRDefault="00EC25D0" w:rsidP="00606C81"/>
    <w:p w:rsidR="00EC25D0" w:rsidRDefault="00EC25D0" w:rsidP="00606C81"/>
    <w:p w:rsidR="00B514D6" w:rsidRDefault="00F37B15" w:rsidP="00B8293E">
      <w:pPr>
        <w:numPr>
          <w:ilvl w:val="0"/>
          <w:numId w:val="1"/>
        </w:numPr>
        <w:rPr>
          <w:sz w:val="28"/>
          <w:szCs w:val="28"/>
        </w:rPr>
      </w:pPr>
      <w:bookmarkStart w:id="1" w:name="_Ref289350981"/>
      <w:r>
        <w:rPr>
          <w:sz w:val="28"/>
          <w:szCs w:val="28"/>
        </w:rPr>
        <w:t>INTRODUCTION</w:t>
      </w:r>
      <w:bookmarkEnd w:id="1"/>
    </w:p>
    <w:p w:rsidR="00CC3F7A" w:rsidRDefault="00F37B15" w:rsidP="00B55CB9">
      <w:pPr>
        <w:ind w:left="720"/>
        <w:jc w:val="both"/>
      </w:pPr>
      <w:r>
        <w:t>The National Spherical Torus Experiment (NSTX) is a high performance ST research facility that is presently operating at the Department of Energy’s Princeton Plasma Physics Laboratory (PPPL).  In 2009 the US Department of Energy approved the initiation of a project to upgrade the NSTX for approved performance.  A new Centerstack is included as part of the upgrade activities.</w:t>
      </w:r>
      <w:r w:rsidR="00B55CB9">
        <w:t xml:space="preserve">  </w:t>
      </w:r>
      <w:r w:rsidR="00CC3F7A">
        <w:t>The Centerstack Assembly includes:</w:t>
      </w:r>
    </w:p>
    <w:p w:rsidR="00CC3F7A" w:rsidRDefault="00CC3F7A" w:rsidP="00B55CB9">
      <w:pPr>
        <w:numPr>
          <w:ilvl w:val="0"/>
          <w:numId w:val="10"/>
        </w:numPr>
        <w:ind w:left="1440"/>
        <w:jc w:val="both"/>
      </w:pPr>
      <w:r>
        <w:t>Inner Toroidal Field Bundle</w:t>
      </w:r>
    </w:p>
    <w:p w:rsidR="00CC3F7A" w:rsidRDefault="00CC3F7A" w:rsidP="00B55CB9">
      <w:pPr>
        <w:numPr>
          <w:ilvl w:val="0"/>
          <w:numId w:val="10"/>
        </w:numPr>
        <w:ind w:left="1440"/>
        <w:jc w:val="both"/>
      </w:pPr>
      <w:r>
        <w:t>Ohmic Heating Coil</w:t>
      </w:r>
    </w:p>
    <w:p w:rsidR="00CC3F7A" w:rsidRDefault="00CC3F7A" w:rsidP="00B55CB9">
      <w:pPr>
        <w:numPr>
          <w:ilvl w:val="0"/>
          <w:numId w:val="10"/>
        </w:numPr>
        <w:ind w:left="1440"/>
        <w:jc w:val="both"/>
      </w:pPr>
      <w:r>
        <w:t>Inner Poloidal Field Coils</w:t>
      </w:r>
    </w:p>
    <w:p w:rsidR="00CC3F7A" w:rsidRDefault="00CC3F7A" w:rsidP="00B55CB9">
      <w:pPr>
        <w:numPr>
          <w:ilvl w:val="0"/>
          <w:numId w:val="10"/>
        </w:numPr>
        <w:ind w:left="1440"/>
        <w:jc w:val="both"/>
      </w:pPr>
      <w:r>
        <w:t>Centerstack Casing</w:t>
      </w:r>
    </w:p>
    <w:p w:rsidR="00CC3F7A" w:rsidRDefault="00CC3F7A" w:rsidP="00B55CB9">
      <w:pPr>
        <w:numPr>
          <w:ilvl w:val="0"/>
          <w:numId w:val="10"/>
        </w:numPr>
        <w:ind w:left="1440"/>
        <w:jc w:val="both"/>
      </w:pPr>
      <w:r>
        <w:t>Ceramic Break Assembly</w:t>
      </w:r>
    </w:p>
    <w:p w:rsidR="00CC3F7A" w:rsidRDefault="00CC3F7A" w:rsidP="00B55CB9">
      <w:pPr>
        <w:numPr>
          <w:ilvl w:val="0"/>
          <w:numId w:val="10"/>
        </w:numPr>
        <w:ind w:left="1440"/>
        <w:jc w:val="both"/>
      </w:pPr>
      <w:r>
        <w:t>Plasma Facing Components</w:t>
      </w:r>
    </w:p>
    <w:p w:rsidR="00B55CB9" w:rsidRDefault="00B55CB9" w:rsidP="00B55CB9">
      <w:pPr>
        <w:jc w:val="both"/>
        <w:rPr>
          <w:sz w:val="28"/>
          <w:szCs w:val="28"/>
        </w:rPr>
      </w:pPr>
    </w:p>
    <w:p w:rsidR="00B55CB9" w:rsidRPr="00AE73DC" w:rsidRDefault="00B55CB9" w:rsidP="00AE73DC">
      <w:pPr>
        <w:numPr>
          <w:ilvl w:val="0"/>
          <w:numId w:val="1"/>
        </w:numPr>
        <w:rPr>
          <w:sz w:val="28"/>
          <w:szCs w:val="28"/>
        </w:rPr>
      </w:pPr>
      <w:bookmarkStart w:id="2" w:name="_Ref289686303"/>
      <w:r>
        <w:rPr>
          <w:sz w:val="28"/>
          <w:szCs w:val="28"/>
        </w:rPr>
        <w:t>SCOPE</w:t>
      </w:r>
      <w:bookmarkEnd w:id="2"/>
    </w:p>
    <w:p w:rsidR="00CC3F7A" w:rsidRDefault="00CC3F7A" w:rsidP="00CC3F7A">
      <w:pPr>
        <w:ind w:left="720"/>
        <w:jc w:val="both"/>
      </w:pPr>
      <w:r>
        <w:t xml:space="preserve">This document will describe the manufacturing </w:t>
      </w:r>
      <w:r w:rsidR="008204E6">
        <w:t xml:space="preserve">and procurement </w:t>
      </w:r>
      <w:r>
        <w:t xml:space="preserve">plans for </w:t>
      </w:r>
      <w:r w:rsidR="00B55CB9">
        <w:t xml:space="preserve">the fabrication and assembly of </w:t>
      </w:r>
      <w:r>
        <w:t xml:space="preserve">the new “Centerstack Assembly” </w:t>
      </w:r>
      <w:r w:rsidR="008204E6">
        <w:t xml:space="preserve">and supporting hardware </w:t>
      </w:r>
      <w:r>
        <w:t xml:space="preserve">for the NSTX upgrades.  </w:t>
      </w:r>
      <w:r w:rsidR="008204E6">
        <w:t>This includes the TF flex bus assemblies</w:t>
      </w:r>
      <w:r>
        <w:t xml:space="preserve"> </w:t>
      </w:r>
      <w:r w:rsidR="00B55CB9">
        <w:t>and</w:t>
      </w:r>
      <w:r>
        <w:t xml:space="preserve"> the replacement for one o</w:t>
      </w:r>
      <w:r w:rsidR="008204E6">
        <w:t>f the outer TF coils</w:t>
      </w:r>
      <w:r>
        <w:t>.</w:t>
      </w:r>
    </w:p>
    <w:p w:rsidR="00F37B15" w:rsidRDefault="00F37B15" w:rsidP="00B514D6">
      <w:pPr>
        <w:rPr>
          <w:sz w:val="28"/>
          <w:szCs w:val="28"/>
        </w:rPr>
      </w:pPr>
    </w:p>
    <w:p w:rsidR="00F37B15" w:rsidRDefault="00F565C2" w:rsidP="00CC3F7A">
      <w:pPr>
        <w:ind w:left="90"/>
        <w:rPr>
          <w:sz w:val="28"/>
          <w:szCs w:val="28"/>
        </w:rPr>
      </w:pPr>
      <w:r>
        <w:rPr>
          <w:noProof/>
          <w:sz w:val="28"/>
          <w:szCs w:val="28"/>
          <w:lang w:eastAsia="en-US"/>
        </w:rPr>
        <w:drawing>
          <wp:inline distT="0" distB="0" distL="0" distR="0">
            <wp:extent cx="5730715" cy="3907790"/>
            <wp:effectExtent l="5875" t="0" r="0" b="0"/>
            <wp:docPr id="7"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83612" cy="5907088"/>
                      <a:chOff x="449263" y="1156593"/>
                      <a:chExt cx="8583612" cy="5907088"/>
                    </a:xfrm>
                  </a:grpSpPr>
                  <a:grpSp>
                    <a:nvGrpSpPr>
                      <a:cNvPr id="25" name="Group 24"/>
                      <a:cNvGrpSpPr/>
                    </a:nvGrpSpPr>
                    <a:grpSpPr>
                      <a:xfrm>
                        <a:off x="449263" y="1156593"/>
                        <a:ext cx="8583612" cy="5907088"/>
                        <a:chOff x="449263" y="1118679"/>
                        <a:chExt cx="8583612" cy="5907088"/>
                      </a:xfrm>
                    </a:grpSpPr>
                    <a:pic>
                      <a:nvPicPr>
                        <a:cNvPr id="5126" name="Picture 10"/>
                        <a:cNvPicPr>
                          <a:picLocks noChangeAspect="1" noChangeArrowheads="1"/>
                        </a:cNvPicPr>
                      </a:nvPicPr>
                      <a:blipFill>
                        <a:blip r:embed="rId9"/>
                        <a:srcRect l="16667" t="13000" r="19583" b="6000"/>
                        <a:stretch>
                          <a:fillRect/>
                        </a:stretch>
                      </a:blipFill>
                      <a:spPr bwMode="auto">
                        <a:xfrm>
                          <a:off x="1219473" y="1118679"/>
                          <a:ext cx="7281863" cy="5907088"/>
                        </a:xfrm>
                        <a:prstGeom prst="rect">
                          <a:avLst/>
                        </a:prstGeom>
                        <a:noFill/>
                        <a:ln w="9525">
                          <a:noFill/>
                          <a:miter lim="800000"/>
                          <a:headEnd/>
                          <a:tailEnd/>
                        </a:ln>
                      </a:spPr>
                    </a:pic>
                    <a:grpSp>
                      <a:nvGrpSpPr>
                        <a:cNvPr id="4" name="Group 29"/>
                        <a:cNvGrpSpPr>
                          <a:grpSpLocks/>
                        </a:cNvGrpSpPr>
                      </a:nvGrpSpPr>
                      <a:grpSpPr bwMode="auto">
                        <a:xfrm>
                          <a:off x="449263" y="2149475"/>
                          <a:ext cx="6958014" cy="4648200"/>
                          <a:chOff x="283" y="1354"/>
                          <a:chExt cx="4383" cy="2928"/>
                        </a:xfrm>
                      </a:grpSpPr>
                      <a:sp>
                        <a:nvSpPr>
                          <a:cNvPr id="5130" name="Text Box 13"/>
                          <a:cNvSpPr txBox="1">
                            <a:spLocks/>
                          </a:cNvSpPr>
                        </a:nvSpPr>
                        <a:spPr bwMode="auto">
                          <a:xfrm>
                            <a:off x="379" y="3082"/>
                            <a:ext cx="960" cy="192"/>
                          </a:xfrm>
                          <a:prstGeom prst="rect">
                            <a:avLst/>
                          </a:prstGeom>
                          <a:solidFill>
                            <a:srgbClr val="FFFF99"/>
                          </a:solidFill>
                          <a:ln w="15875">
                            <a:noFill/>
                            <a:miter lim="800000"/>
                            <a:headEnd/>
                            <a:tailEnd/>
                          </a:ln>
                        </a:spPr>
                        <a:txSp>
                          <a:txBody>
                            <a:bodyPr>
                              <a:spAutoFit/>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pPr defTabSz="693738">
                                <a:spcBef>
                                  <a:spcPct val="50000"/>
                                </a:spcBef>
                              </a:pPr>
                              <a:r>
                                <a:rPr lang="en-US" sz="1400"/>
                                <a:t>Inner TF Bundle</a:t>
                              </a:r>
                            </a:p>
                          </a:txBody>
                          <a:useSpRect/>
                        </a:txSp>
                      </a:sp>
                      <a:sp>
                        <a:nvSpPr>
                          <a:cNvPr id="5131" name="Text Box 14"/>
                          <a:cNvSpPr txBox="1">
                            <a:spLocks/>
                          </a:cNvSpPr>
                        </a:nvSpPr>
                        <a:spPr bwMode="auto">
                          <a:xfrm>
                            <a:off x="379" y="3562"/>
                            <a:ext cx="1103" cy="192"/>
                          </a:xfrm>
                          <a:prstGeom prst="rect">
                            <a:avLst/>
                          </a:prstGeom>
                          <a:solidFill>
                            <a:srgbClr val="FFFF99"/>
                          </a:solidFill>
                          <a:ln w="15875">
                            <a:noFill/>
                            <a:miter lim="800000"/>
                            <a:headEnd/>
                            <a:tailEnd/>
                          </a:ln>
                        </a:spPr>
                        <a:txSp>
                          <a:txBody>
                            <a:bodyPr>
                              <a:spAutoFit/>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pPr defTabSz="693738">
                                <a:spcBef>
                                  <a:spcPct val="50000"/>
                                </a:spcBef>
                              </a:pPr>
                              <a:r>
                                <a:rPr lang="en-US" sz="1400"/>
                                <a:t>Ohmic Heating Coil</a:t>
                              </a:r>
                            </a:p>
                          </a:txBody>
                          <a:useSpRect/>
                        </a:txSp>
                      </a:sp>
                      <a:sp>
                        <a:nvSpPr>
                          <a:cNvPr id="5132" name="Text Box 15"/>
                          <a:cNvSpPr txBox="1">
                            <a:spLocks/>
                          </a:cNvSpPr>
                        </a:nvSpPr>
                        <a:spPr bwMode="auto">
                          <a:xfrm>
                            <a:off x="283" y="1834"/>
                            <a:ext cx="672" cy="192"/>
                          </a:xfrm>
                          <a:prstGeom prst="rect">
                            <a:avLst/>
                          </a:prstGeom>
                          <a:solidFill>
                            <a:srgbClr val="FFFF99"/>
                          </a:solidFill>
                          <a:ln w="15875">
                            <a:noFill/>
                            <a:miter lim="800000"/>
                            <a:headEnd/>
                            <a:tailEnd/>
                          </a:ln>
                        </a:spPr>
                        <a:txSp>
                          <a:txBody>
                            <a:bodyPr>
                              <a:spAutoFit/>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pPr defTabSz="693738">
                                <a:spcBef>
                                  <a:spcPct val="50000"/>
                                </a:spcBef>
                              </a:pPr>
                              <a:r>
                                <a:rPr lang="en-US" sz="1400" dirty="0"/>
                                <a:t>Inner PF1c</a:t>
                              </a:r>
                            </a:p>
                          </a:txBody>
                          <a:useSpRect/>
                        </a:txSp>
                      </a:sp>
                      <a:sp>
                        <a:nvSpPr>
                          <a:cNvPr id="5133" name="Text Box 16"/>
                          <a:cNvSpPr txBox="1">
                            <a:spLocks/>
                          </a:cNvSpPr>
                        </a:nvSpPr>
                        <a:spPr bwMode="auto">
                          <a:xfrm>
                            <a:off x="475" y="2170"/>
                            <a:ext cx="672" cy="192"/>
                          </a:xfrm>
                          <a:prstGeom prst="rect">
                            <a:avLst/>
                          </a:prstGeom>
                          <a:solidFill>
                            <a:srgbClr val="FFFF99"/>
                          </a:solidFill>
                          <a:ln w="15875">
                            <a:noFill/>
                            <a:miter lim="800000"/>
                            <a:headEnd/>
                            <a:tailEnd/>
                          </a:ln>
                        </a:spPr>
                        <a:txSp>
                          <a:txBody>
                            <a:bodyPr>
                              <a:spAutoFit/>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pPr defTabSz="693738">
                                <a:spcBef>
                                  <a:spcPct val="50000"/>
                                </a:spcBef>
                              </a:pPr>
                              <a:r>
                                <a:rPr lang="en-US" sz="1400" dirty="0"/>
                                <a:t>Inner PF1b</a:t>
                              </a:r>
                            </a:p>
                          </a:txBody>
                          <a:useSpRect/>
                        </a:txSp>
                      </a:sp>
                      <a:sp>
                        <a:nvSpPr>
                          <a:cNvPr id="5134" name="Text Box 17"/>
                          <a:cNvSpPr txBox="1">
                            <a:spLocks/>
                          </a:cNvSpPr>
                        </a:nvSpPr>
                        <a:spPr bwMode="auto">
                          <a:xfrm>
                            <a:off x="475" y="2554"/>
                            <a:ext cx="672" cy="192"/>
                          </a:xfrm>
                          <a:prstGeom prst="rect">
                            <a:avLst/>
                          </a:prstGeom>
                          <a:solidFill>
                            <a:srgbClr val="FFFF99"/>
                          </a:solidFill>
                          <a:ln w="15875">
                            <a:noFill/>
                            <a:miter lim="800000"/>
                            <a:headEnd/>
                            <a:tailEnd/>
                          </a:ln>
                        </a:spPr>
                        <a:txSp>
                          <a:txBody>
                            <a:bodyPr>
                              <a:spAutoFit/>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pPr defTabSz="693738">
                                <a:spcBef>
                                  <a:spcPct val="50000"/>
                                </a:spcBef>
                              </a:pPr>
                              <a:r>
                                <a:rPr lang="en-US" sz="1400"/>
                                <a:t>Inner PF1a</a:t>
                              </a:r>
                            </a:p>
                          </a:txBody>
                          <a:useSpRect/>
                        </a:txSp>
                      </a:sp>
                      <a:sp>
                        <a:nvSpPr>
                          <a:cNvPr id="5135" name="Text Box 18"/>
                          <a:cNvSpPr txBox="1">
                            <a:spLocks/>
                          </a:cNvSpPr>
                        </a:nvSpPr>
                        <a:spPr bwMode="auto">
                          <a:xfrm>
                            <a:off x="3706" y="3226"/>
                            <a:ext cx="960" cy="326"/>
                          </a:xfrm>
                          <a:prstGeom prst="rect">
                            <a:avLst/>
                          </a:prstGeom>
                          <a:solidFill>
                            <a:srgbClr val="FFFF99"/>
                          </a:solidFill>
                          <a:ln w="15875">
                            <a:noFill/>
                            <a:miter lim="800000"/>
                            <a:headEnd/>
                            <a:tailEnd/>
                          </a:ln>
                        </a:spPr>
                        <a:txSp>
                          <a:txBody>
                            <a:bodyPr>
                              <a:spAutoFit/>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pPr defTabSz="693738">
                                <a:spcBef>
                                  <a:spcPct val="50000"/>
                                </a:spcBef>
                              </a:pPr>
                              <a:r>
                                <a:rPr lang="en-US" sz="1400" dirty="0"/>
                                <a:t>Plasma Facing Components</a:t>
                              </a:r>
                            </a:p>
                          </a:txBody>
                          <a:useSpRect/>
                        </a:txSp>
                      </a:sp>
                      <a:sp>
                        <a:nvSpPr>
                          <a:cNvPr id="5136" name="Text Box 19"/>
                          <a:cNvSpPr txBox="1">
                            <a:spLocks/>
                          </a:cNvSpPr>
                        </a:nvSpPr>
                        <a:spPr bwMode="auto">
                          <a:xfrm>
                            <a:off x="859" y="4090"/>
                            <a:ext cx="624" cy="192"/>
                          </a:xfrm>
                          <a:prstGeom prst="rect">
                            <a:avLst/>
                          </a:prstGeom>
                          <a:solidFill>
                            <a:srgbClr val="FFFF99"/>
                          </a:solidFill>
                          <a:ln w="15875">
                            <a:noFill/>
                            <a:miter lim="800000"/>
                            <a:headEnd/>
                            <a:tailEnd/>
                          </a:ln>
                        </a:spPr>
                        <a:txSp>
                          <a:txBody>
                            <a:bodyPr>
                              <a:spAutoFit/>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pPr defTabSz="693738">
                                <a:spcBef>
                                  <a:spcPct val="50000"/>
                                </a:spcBef>
                              </a:pPr>
                              <a:r>
                                <a:rPr lang="en-US" sz="1400" dirty="0"/>
                                <a:t>CS Casing</a:t>
                              </a:r>
                            </a:p>
                          </a:txBody>
                          <a:useSpRect/>
                        </a:txSp>
                      </a:sp>
                      <a:sp>
                        <a:nvSpPr>
                          <a:cNvPr id="5137" name="Line 21"/>
                          <a:cNvSpPr>
                            <a:spLocks noChangeShapeType="1"/>
                          </a:cNvSpPr>
                        </a:nvSpPr>
                        <a:spPr bwMode="auto">
                          <a:xfrm flipV="1">
                            <a:off x="955" y="1354"/>
                            <a:ext cx="288" cy="576"/>
                          </a:xfrm>
                          <a:prstGeom prst="line">
                            <a:avLst/>
                          </a:prstGeom>
                          <a:noFill/>
                          <a:ln w="28575">
                            <a:solidFill>
                              <a:srgbClr val="FFFF99"/>
                            </a:solidFill>
                            <a:round/>
                            <a:headEnd/>
                            <a:tailEnd type="triangle" w="med" len="med"/>
                          </a:ln>
                        </a:spPr>
                        <a:txSp>
                          <a:txBody>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endParaRPr lang="en-US"/>
                            </a:p>
                          </a:txBody>
                          <a:useSpRect/>
                        </a:txSp>
                      </a:sp>
                      <a:sp>
                        <a:nvSpPr>
                          <a:cNvPr id="5138" name="Line 22"/>
                          <a:cNvSpPr>
                            <a:spLocks noChangeShapeType="1"/>
                          </a:cNvSpPr>
                        </a:nvSpPr>
                        <a:spPr bwMode="auto">
                          <a:xfrm flipV="1">
                            <a:off x="1147" y="1546"/>
                            <a:ext cx="432" cy="720"/>
                          </a:xfrm>
                          <a:prstGeom prst="line">
                            <a:avLst/>
                          </a:prstGeom>
                          <a:noFill/>
                          <a:ln w="28575">
                            <a:solidFill>
                              <a:srgbClr val="FFFF99"/>
                            </a:solidFill>
                            <a:round/>
                            <a:headEnd/>
                            <a:tailEnd type="triangle" w="med" len="med"/>
                          </a:ln>
                        </a:spPr>
                        <a:txSp>
                          <a:txBody>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endParaRPr lang="en-US"/>
                            </a:p>
                          </a:txBody>
                          <a:useSpRect/>
                        </a:txSp>
                      </a:sp>
                      <a:sp>
                        <a:nvSpPr>
                          <a:cNvPr id="5139" name="Line 23"/>
                          <a:cNvSpPr>
                            <a:spLocks noChangeShapeType="1"/>
                          </a:cNvSpPr>
                        </a:nvSpPr>
                        <a:spPr bwMode="auto">
                          <a:xfrm flipV="1">
                            <a:off x="1114" y="2122"/>
                            <a:ext cx="576" cy="480"/>
                          </a:xfrm>
                          <a:prstGeom prst="line">
                            <a:avLst/>
                          </a:prstGeom>
                          <a:noFill/>
                          <a:ln w="28575">
                            <a:solidFill>
                              <a:srgbClr val="FFFF99"/>
                            </a:solidFill>
                            <a:round/>
                            <a:headEnd/>
                            <a:tailEnd type="triangle" w="med" len="med"/>
                          </a:ln>
                        </a:spPr>
                        <a:txSp>
                          <a:txBody>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endParaRPr lang="en-US"/>
                            </a:p>
                          </a:txBody>
                          <a:useSpRect/>
                        </a:txSp>
                      </a:sp>
                      <a:sp>
                        <a:nvSpPr>
                          <a:cNvPr id="5140" name="Line 24"/>
                          <a:cNvSpPr>
                            <a:spLocks noChangeShapeType="1"/>
                          </a:cNvSpPr>
                        </a:nvSpPr>
                        <a:spPr bwMode="auto">
                          <a:xfrm flipV="1">
                            <a:off x="1339" y="2554"/>
                            <a:ext cx="816" cy="624"/>
                          </a:xfrm>
                          <a:prstGeom prst="line">
                            <a:avLst/>
                          </a:prstGeom>
                          <a:noFill/>
                          <a:ln w="28575">
                            <a:solidFill>
                              <a:srgbClr val="FFFF99"/>
                            </a:solidFill>
                            <a:round/>
                            <a:headEnd/>
                            <a:tailEnd type="triangle" w="med" len="med"/>
                          </a:ln>
                        </a:spPr>
                        <a:txSp>
                          <a:txBody>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endParaRPr lang="en-US"/>
                            </a:p>
                          </a:txBody>
                          <a:useSpRect/>
                        </a:txSp>
                      </a:sp>
                      <a:sp>
                        <a:nvSpPr>
                          <a:cNvPr id="5141" name="Line 25"/>
                          <a:cNvSpPr>
                            <a:spLocks noChangeShapeType="1"/>
                          </a:cNvSpPr>
                        </a:nvSpPr>
                        <a:spPr bwMode="auto">
                          <a:xfrm flipV="1">
                            <a:off x="1483" y="3322"/>
                            <a:ext cx="432" cy="336"/>
                          </a:xfrm>
                          <a:prstGeom prst="line">
                            <a:avLst/>
                          </a:prstGeom>
                          <a:noFill/>
                          <a:ln w="28575">
                            <a:solidFill>
                              <a:srgbClr val="FFFF99"/>
                            </a:solidFill>
                            <a:round/>
                            <a:headEnd/>
                            <a:tailEnd type="triangle" w="med" len="med"/>
                          </a:ln>
                        </a:spPr>
                        <a:txSp>
                          <a:txBody>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endParaRPr lang="en-US"/>
                            </a:p>
                          </a:txBody>
                          <a:useSpRect/>
                        </a:txSp>
                      </a:sp>
                      <a:sp>
                        <a:nvSpPr>
                          <a:cNvPr id="5142" name="Line 26"/>
                          <a:cNvSpPr>
                            <a:spLocks noChangeShapeType="1"/>
                          </a:cNvSpPr>
                        </a:nvSpPr>
                        <a:spPr bwMode="auto">
                          <a:xfrm flipH="1" flipV="1">
                            <a:off x="3322" y="3130"/>
                            <a:ext cx="384" cy="288"/>
                          </a:xfrm>
                          <a:prstGeom prst="line">
                            <a:avLst/>
                          </a:prstGeom>
                          <a:noFill/>
                          <a:ln w="28575">
                            <a:solidFill>
                              <a:srgbClr val="FFFF99"/>
                            </a:solidFill>
                            <a:round/>
                            <a:headEnd/>
                            <a:tailEnd type="triangle" w="med" len="med"/>
                          </a:ln>
                        </a:spPr>
                        <a:txSp>
                          <a:txBody>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endParaRPr lang="en-US"/>
                            </a:p>
                          </a:txBody>
                          <a:useSpRect/>
                        </a:txSp>
                      </a:sp>
                      <a:sp>
                        <a:nvSpPr>
                          <a:cNvPr id="5143" name="Line 27"/>
                          <a:cNvSpPr>
                            <a:spLocks noChangeShapeType="1"/>
                          </a:cNvSpPr>
                        </a:nvSpPr>
                        <a:spPr bwMode="auto">
                          <a:xfrm flipH="1">
                            <a:off x="3178" y="3418"/>
                            <a:ext cx="528" cy="768"/>
                          </a:xfrm>
                          <a:prstGeom prst="line">
                            <a:avLst/>
                          </a:prstGeom>
                          <a:noFill/>
                          <a:ln w="28575">
                            <a:solidFill>
                              <a:srgbClr val="FFFF99"/>
                            </a:solidFill>
                            <a:round/>
                            <a:headEnd/>
                            <a:tailEnd type="triangle" w="med" len="med"/>
                          </a:ln>
                        </a:spPr>
                        <a:txSp>
                          <a:txBody>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endParaRPr lang="en-US"/>
                            </a:p>
                          </a:txBody>
                          <a:useSpRect/>
                        </a:txSp>
                      </a:sp>
                      <a:sp>
                        <a:nvSpPr>
                          <a:cNvPr id="5144" name="Line 28"/>
                          <a:cNvSpPr>
                            <a:spLocks noChangeShapeType="1"/>
                          </a:cNvSpPr>
                        </a:nvSpPr>
                        <a:spPr bwMode="auto">
                          <a:xfrm flipV="1">
                            <a:off x="1450" y="4042"/>
                            <a:ext cx="1536" cy="144"/>
                          </a:xfrm>
                          <a:prstGeom prst="line">
                            <a:avLst/>
                          </a:prstGeom>
                          <a:noFill/>
                          <a:ln w="28575">
                            <a:solidFill>
                              <a:srgbClr val="FFFF99"/>
                            </a:solidFill>
                            <a:round/>
                            <a:headEnd/>
                            <a:tailEnd type="triangle" w="med" len="med"/>
                          </a:ln>
                        </a:spPr>
                        <a:txSp>
                          <a:txBody>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endParaRPr lang="en-US"/>
                            </a:p>
                          </a:txBody>
                          <a:useSpRect/>
                        </a:txSp>
                      </a:sp>
                    </a:grpSp>
                    <a:sp>
                      <a:nvSpPr>
                        <a:cNvPr id="5128" name="Text Box 30"/>
                        <a:cNvSpPr txBox="1">
                          <a:spLocks/>
                        </a:cNvSpPr>
                      </a:nvSpPr>
                      <a:spPr bwMode="auto">
                        <a:xfrm>
                          <a:off x="6943725" y="2524125"/>
                          <a:ext cx="2089150" cy="304800"/>
                        </a:xfrm>
                        <a:prstGeom prst="rect">
                          <a:avLst/>
                        </a:prstGeom>
                        <a:solidFill>
                          <a:srgbClr val="FFFF99"/>
                        </a:solidFill>
                        <a:ln w="15875">
                          <a:noFill/>
                          <a:miter lim="800000"/>
                          <a:headEnd/>
                          <a:tailEnd/>
                        </a:ln>
                      </a:spPr>
                      <a:txSp>
                        <a:txBody>
                          <a:bodyPr>
                            <a:spAutoFit/>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pPr defTabSz="693738">
                              <a:spcBef>
                                <a:spcPct val="50000"/>
                              </a:spcBef>
                            </a:pPr>
                            <a:r>
                              <a:rPr lang="en-US" sz="1400" dirty="0"/>
                              <a:t>Ceramic break assembly</a:t>
                            </a:r>
                          </a:p>
                        </a:txBody>
                        <a:useSpRect/>
                      </a:txSp>
                    </a:sp>
                    <a:sp>
                      <a:nvSpPr>
                        <a:cNvPr id="5129" name="Line 31"/>
                        <a:cNvSpPr>
                          <a:spLocks noChangeShapeType="1"/>
                        </a:cNvSpPr>
                      </a:nvSpPr>
                      <a:spPr bwMode="auto">
                        <a:xfrm flipH="1">
                          <a:off x="5864225" y="2705100"/>
                          <a:ext cx="1042988" cy="1295400"/>
                        </a:xfrm>
                        <a:prstGeom prst="line">
                          <a:avLst/>
                        </a:prstGeom>
                        <a:noFill/>
                        <a:ln w="28575">
                          <a:solidFill>
                            <a:srgbClr val="FFFF99"/>
                          </a:solidFill>
                          <a:round/>
                          <a:headEnd/>
                          <a:tailEnd type="triangle" w="med" len="med"/>
                        </a:ln>
                      </a:spPr>
                      <a:txSp>
                        <a:txBody>
                          <a:bodyPr/>
                          <a:lstStyle>
                            <a:defPPr>
                              <a:defRPr lang="en-US"/>
                            </a:defPPr>
                            <a:lvl1pPr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1pPr>
                            <a:lvl2pPr marL="4572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2pPr>
                            <a:lvl3pPr marL="9144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3pPr>
                            <a:lvl4pPr marL="13716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4pPr>
                            <a:lvl5pPr marL="1828800" algn="l" rtl="0" fontAlgn="base">
                              <a:spcBef>
                                <a:spcPct val="0"/>
                              </a:spcBef>
                              <a:spcAft>
                                <a:spcPct val="0"/>
                              </a:spcAft>
                              <a:defRPr sz="2600" b="1" kern="1200">
                                <a:solidFill>
                                  <a:srgbClr val="000000"/>
                                </a:solidFill>
                                <a:latin typeface="Times New Roman" pitchFamily="18" charset="0"/>
                                <a:ea typeface="+mn-ea"/>
                                <a:cs typeface="+mn-cs"/>
                                <a:sym typeface="Times New Roman" pitchFamily="18" charset="0"/>
                              </a:defRPr>
                            </a:lvl5pPr>
                            <a:lvl6pPr marL="22860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6pPr>
                            <a:lvl7pPr marL="27432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7pPr>
                            <a:lvl8pPr marL="32004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8pPr>
                            <a:lvl9pPr marL="3657600" algn="l" defTabSz="914400" rtl="0" eaLnBrk="1" latinLnBrk="0" hangingPunct="1">
                              <a:defRPr sz="2600" b="1" kern="1200">
                                <a:solidFill>
                                  <a:srgbClr val="000000"/>
                                </a:solidFill>
                                <a:latin typeface="Times New Roman" pitchFamily="18" charset="0"/>
                                <a:ea typeface="+mn-ea"/>
                                <a:cs typeface="+mn-cs"/>
                                <a:sym typeface="Times New Roman" pitchFamily="18" charset="0"/>
                              </a:defRPr>
                            </a:lvl9pPr>
                          </a:lstStyle>
                          <a:p>
                            <a:endParaRPr lang="en-US"/>
                          </a:p>
                        </a:txBody>
                        <a:useSpRect/>
                      </a:txSp>
                    </a:sp>
                  </a:grpSp>
                </lc:lockedCanvas>
              </a:graphicData>
            </a:graphic>
          </wp:inline>
        </w:drawing>
      </w:r>
    </w:p>
    <w:p w:rsidR="00B514D6" w:rsidRPr="00AE73DC" w:rsidRDefault="00AE73DC" w:rsidP="00AE73DC">
      <w:pPr>
        <w:pStyle w:val="Caption"/>
        <w:jc w:val="center"/>
        <w:rPr>
          <w:color w:val="auto"/>
          <w:sz w:val="24"/>
          <w:szCs w:val="24"/>
        </w:rPr>
      </w:pPr>
      <w:bookmarkStart w:id="3" w:name="_Toc293411141"/>
      <w:r w:rsidRPr="00AE73DC">
        <w:rPr>
          <w:color w:val="auto"/>
          <w:sz w:val="24"/>
          <w:szCs w:val="24"/>
        </w:rPr>
        <w:t xml:space="preserve">Figure </w:t>
      </w:r>
      <w:r w:rsidR="00236746" w:rsidRPr="00AE73DC">
        <w:rPr>
          <w:color w:val="auto"/>
          <w:sz w:val="24"/>
          <w:szCs w:val="24"/>
        </w:rPr>
        <w:fldChar w:fldCharType="begin"/>
      </w:r>
      <w:r w:rsidRPr="00AE73DC">
        <w:rPr>
          <w:color w:val="auto"/>
          <w:sz w:val="24"/>
          <w:szCs w:val="24"/>
        </w:rPr>
        <w:instrText xml:space="preserve"> SEQ Figure \* ARABIC </w:instrText>
      </w:r>
      <w:r w:rsidR="00236746" w:rsidRPr="00AE73DC">
        <w:rPr>
          <w:color w:val="auto"/>
          <w:sz w:val="24"/>
          <w:szCs w:val="24"/>
        </w:rPr>
        <w:fldChar w:fldCharType="separate"/>
      </w:r>
      <w:r w:rsidR="00D01272">
        <w:rPr>
          <w:noProof/>
          <w:color w:val="auto"/>
          <w:sz w:val="24"/>
          <w:szCs w:val="24"/>
        </w:rPr>
        <w:t>1</w:t>
      </w:r>
      <w:r w:rsidR="00236746" w:rsidRPr="00AE73DC">
        <w:rPr>
          <w:color w:val="auto"/>
          <w:sz w:val="24"/>
          <w:szCs w:val="24"/>
        </w:rPr>
        <w:fldChar w:fldCharType="end"/>
      </w:r>
      <w:r w:rsidRPr="00AE73DC">
        <w:rPr>
          <w:color w:val="auto"/>
          <w:sz w:val="24"/>
          <w:szCs w:val="24"/>
        </w:rPr>
        <w:t>- CENTERSTACK COMPONENTS</w:t>
      </w:r>
      <w:bookmarkEnd w:id="3"/>
    </w:p>
    <w:p w:rsidR="00AE73DC" w:rsidRDefault="00AE73DC" w:rsidP="00B514D6">
      <w:pPr>
        <w:rPr>
          <w:sz w:val="28"/>
          <w:szCs w:val="28"/>
        </w:rPr>
      </w:pPr>
    </w:p>
    <w:p w:rsidR="004065FC" w:rsidRDefault="004065FC" w:rsidP="00B514D6">
      <w:pPr>
        <w:rPr>
          <w:sz w:val="28"/>
          <w:szCs w:val="28"/>
        </w:rPr>
      </w:pPr>
    </w:p>
    <w:p w:rsidR="00B8293E" w:rsidRPr="001971DB" w:rsidRDefault="001971DB" w:rsidP="00B8293E">
      <w:pPr>
        <w:numPr>
          <w:ilvl w:val="0"/>
          <w:numId w:val="1"/>
        </w:numPr>
        <w:rPr>
          <w:sz w:val="28"/>
          <w:szCs w:val="28"/>
        </w:rPr>
      </w:pPr>
      <w:bookmarkStart w:id="4" w:name="_Ref289686315"/>
      <w:r>
        <w:rPr>
          <w:sz w:val="28"/>
          <w:szCs w:val="28"/>
        </w:rPr>
        <w:t>INNER TF BUNDLE</w:t>
      </w:r>
      <w:bookmarkEnd w:id="4"/>
    </w:p>
    <w:p w:rsidR="001E35C5" w:rsidRDefault="001E35C5" w:rsidP="004065FC">
      <w:pPr>
        <w:ind w:left="720"/>
        <w:jc w:val="both"/>
      </w:pPr>
      <w:r>
        <w:rPr>
          <w:b/>
        </w:rPr>
        <w:t>General D</w:t>
      </w:r>
      <w:r w:rsidR="000260B3">
        <w:rPr>
          <w:b/>
        </w:rPr>
        <w:t xml:space="preserve">escription: </w:t>
      </w:r>
      <w:bookmarkStart w:id="5" w:name="OLE_LINK1"/>
      <w:r w:rsidR="00B55CB9">
        <w:t>The Inner TF bundle is a thirty six (36)</w:t>
      </w:r>
      <w:r w:rsidR="000260B3">
        <w:t xml:space="preserve"> turn copper coil bundle that forms the inner legs of the toroidal field coil system.  The coil is constructed using pie shaped oxygen-free silver-bearing copper conductors that are</w:t>
      </w:r>
      <w:r w:rsidR="00D755C2">
        <w:t>, sandblasted, primed and</w:t>
      </w:r>
      <w:r w:rsidR="000260B3">
        <w:t xml:space="preserve"> insulated with multiple half-la</w:t>
      </w:r>
      <w:r w:rsidR="00B404F6">
        <w:t>pped layers of S2 glass tape.</w:t>
      </w:r>
      <w:r w:rsidR="000260B3">
        <w:t xml:space="preserve"> </w:t>
      </w:r>
      <w:r w:rsidR="00DE37C0">
        <w:t xml:space="preserve">Each conductor end has Cu-Cr-Zr lead extensions that are added via friction stir welding [FSW] process. </w:t>
      </w:r>
      <w:r w:rsidR="00B404F6">
        <w:t xml:space="preserve">The coil will be constructed into quadrants that will allow better dimensional control.  </w:t>
      </w:r>
      <w:r w:rsidR="00D755C2">
        <w:t>Each quadrant will be epoxy impregnated usin</w:t>
      </w:r>
      <w:r w:rsidR="00E216A3">
        <w:t>g CTD-425 a 2-part system with Epoxy (EP) and Cyanate Ester (CE) catalyst in Part A and Cyanate Ester (CE) in Part B</w:t>
      </w:r>
      <w:r w:rsidR="00D755C2">
        <w:t xml:space="preserve">.  </w:t>
      </w:r>
      <w:r w:rsidR="00B404F6">
        <w:t xml:space="preserve">The finished quadrants are then over wrapped with multiple half-lapped layers of S-2 glass insulation </w:t>
      </w:r>
      <w:r w:rsidR="00DE37C0">
        <w:t xml:space="preserve">to form the outer groundwall.  </w:t>
      </w:r>
      <w:r w:rsidR="000260B3">
        <w:t xml:space="preserve">  The entire insulated coil </w:t>
      </w:r>
      <w:r w:rsidR="00B404F6">
        <w:t>is then</w:t>
      </w:r>
      <w:r w:rsidR="000260B3">
        <w:t xml:space="preserve"> epoxy impregnated using </w:t>
      </w:r>
      <w:r w:rsidR="00D755C2">
        <w:t>the</w:t>
      </w:r>
      <w:r w:rsidR="000260B3">
        <w:t xml:space="preserve"> CTD-</w:t>
      </w:r>
      <w:r w:rsidR="00E216A3">
        <w:t>425</w:t>
      </w:r>
      <w:r w:rsidR="00D755C2">
        <w:t xml:space="preserve"> system</w:t>
      </w:r>
      <w:r w:rsidR="000260B3">
        <w:t>.</w:t>
      </w:r>
      <w:bookmarkEnd w:id="5"/>
    </w:p>
    <w:p w:rsidR="006A329A" w:rsidRDefault="00F565C2" w:rsidP="00BB0506">
      <w:pPr>
        <w:ind w:left="720"/>
        <w:jc w:val="both"/>
      </w:pPr>
      <w:r>
        <w:rPr>
          <w:noProof/>
          <w:lang w:eastAsia="en-US"/>
        </w:rPr>
        <w:drawing>
          <wp:anchor distT="0" distB="0" distL="114300" distR="114300" simplePos="0" relativeHeight="251656704" behindDoc="0" locked="0" layoutInCell="1" allowOverlap="1">
            <wp:simplePos x="0" y="0"/>
            <wp:positionH relativeFrom="column">
              <wp:posOffset>657225</wp:posOffset>
            </wp:positionH>
            <wp:positionV relativeFrom="paragraph">
              <wp:posOffset>56515</wp:posOffset>
            </wp:positionV>
            <wp:extent cx="2002155" cy="1922145"/>
            <wp:effectExtent l="1905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cstate="print"/>
                    <a:srcRect l="43750" r="4167" b="11166"/>
                    <a:stretch>
                      <a:fillRect/>
                    </a:stretch>
                  </pic:blipFill>
                  <pic:spPr bwMode="auto">
                    <a:xfrm>
                      <a:off x="0" y="0"/>
                      <a:ext cx="2002155" cy="1922145"/>
                    </a:xfrm>
                    <a:prstGeom prst="rect">
                      <a:avLst/>
                    </a:prstGeom>
                    <a:noFill/>
                    <a:ln w="9525">
                      <a:noFill/>
                      <a:miter lim="800000"/>
                      <a:headEnd/>
                      <a:tailEnd/>
                    </a:ln>
                    <a:effectLst/>
                  </pic:spPr>
                </pic:pic>
              </a:graphicData>
            </a:graphic>
          </wp:anchor>
        </w:drawing>
      </w:r>
      <w:r>
        <w:rPr>
          <w:noProof/>
          <w:lang w:eastAsia="en-US"/>
        </w:rPr>
        <w:drawing>
          <wp:anchor distT="0" distB="0" distL="114300" distR="114300" simplePos="0" relativeHeight="251657728" behindDoc="0" locked="0" layoutInCell="1" allowOverlap="1">
            <wp:simplePos x="0" y="0"/>
            <wp:positionH relativeFrom="character">
              <wp:posOffset>2524125</wp:posOffset>
            </wp:positionH>
            <wp:positionV relativeFrom="line">
              <wp:posOffset>-8255</wp:posOffset>
            </wp:positionV>
            <wp:extent cx="2714625" cy="2254250"/>
            <wp:effectExtent l="19050" t="0" r="9525" b="0"/>
            <wp:wrapNone/>
            <wp:docPr id="124" name="Picture 124" descr="tf-sl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f-slanted"/>
                    <pic:cNvPicPr>
                      <a:picLocks noChangeAspect="1" noChangeArrowheads="1"/>
                    </pic:cNvPicPr>
                  </pic:nvPicPr>
                  <pic:blipFill>
                    <a:blip r:embed="rId11" cstate="print"/>
                    <a:srcRect/>
                    <a:stretch>
                      <a:fillRect/>
                    </a:stretch>
                  </pic:blipFill>
                  <pic:spPr bwMode="auto">
                    <a:xfrm>
                      <a:off x="0" y="0"/>
                      <a:ext cx="2714625" cy="2254250"/>
                    </a:xfrm>
                    <a:prstGeom prst="rect">
                      <a:avLst/>
                    </a:prstGeom>
                    <a:noFill/>
                  </pic:spPr>
                </pic:pic>
              </a:graphicData>
            </a:graphic>
          </wp:anchor>
        </w:drawing>
      </w:r>
    </w:p>
    <w:p w:rsidR="006A329A" w:rsidRDefault="006A329A" w:rsidP="00BB0506">
      <w:pPr>
        <w:ind w:left="720"/>
        <w:jc w:val="both"/>
      </w:pPr>
    </w:p>
    <w:p w:rsidR="006A329A" w:rsidRDefault="006A329A" w:rsidP="006A329A">
      <w:pPr>
        <w:ind w:left="720"/>
        <w:jc w:val="both"/>
      </w:pPr>
    </w:p>
    <w:p w:rsidR="006A329A" w:rsidRDefault="006A329A" w:rsidP="00BB0506">
      <w:pPr>
        <w:ind w:left="720"/>
        <w:jc w:val="both"/>
      </w:pPr>
    </w:p>
    <w:p w:rsidR="006A329A" w:rsidRDefault="006A329A" w:rsidP="00BB0506">
      <w:pPr>
        <w:ind w:left="720"/>
        <w:jc w:val="both"/>
      </w:pPr>
    </w:p>
    <w:p w:rsidR="006A329A" w:rsidRDefault="006A329A" w:rsidP="00BB0506">
      <w:pPr>
        <w:ind w:left="720"/>
        <w:jc w:val="both"/>
      </w:pPr>
    </w:p>
    <w:p w:rsidR="006A329A" w:rsidRDefault="006A329A" w:rsidP="00BB0506">
      <w:pPr>
        <w:ind w:left="720"/>
        <w:jc w:val="both"/>
      </w:pPr>
    </w:p>
    <w:p w:rsidR="006A329A" w:rsidRDefault="006A329A" w:rsidP="00BB0506">
      <w:pPr>
        <w:ind w:left="720"/>
        <w:jc w:val="both"/>
      </w:pPr>
    </w:p>
    <w:p w:rsidR="006A329A" w:rsidRDefault="006A329A" w:rsidP="00BB0506">
      <w:pPr>
        <w:ind w:left="720"/>
        <w:jc w:val="both"/>
      </w:pPr>
    </w:p>
    <w:p w:rsidR="006A329A" w:rsidRDefault="006A329A" w:rsidP="00BB0506">
      <w:pPr>
        <w:ind w:left="720"/>
        <w:jc w:val="both"/>
      </w:pPr>
    </w:p>
    <w:p w:rsidR="006A329A" w:rsidRDefault="006A329A" w:rsidP="00BB0506">
      <w:pPr>
        <w:ind w:left="720"/>
        <w:jc w:val="both"/>
      </w:pPr>
    </w:p>
    <w:p w:rsidR="006A329A" w:rsidRDefault="006A329A" w:rsidP="00BB0506">
      <w:pPr>
        <w:ind w:left="720"/>
        <w:jc w:val="both"/>
      </w:pPr>
    </w:p>
    <w:p w:rsidR="006A329A" w:rsidRDefault="006A329A" w:rsidP="00BB0506">
      <w:pPr>
        <w:ind w:left="720"/>
        <w:jc w:val="both"/>
      </w:pPr>
    </w:p>
    <w:p w:rsidR="006A329A" w:rsidRPr="004065FC" w:rsidRDefault="00AE73DC" w:rsidP="004065FC">
      <w:pPr>
        <w:pStyle w:val="Caption"/>
        <w:jc w:val="center"/>
        <w:rPr>
          <w:color w:val="auto"/>
          <w:sz w:val="24"/>
          <w:szCs w:val="24"/>
        </w:rPr>
      </w:pPr>
      <w:bookmarkStart w:id="6" w:name="_Toc293411142"/>
      <w:r w:rsidRPr="00AE73DC">
        <w:rPr>
          <w:color w:val="auto"/>
          <w:sz w:val="24"/>
          <w:szCs w:val="24"/>
        </w:rPr>
        <w:t xml:space="preserve">Figure </w:t>
      </w:r>
      <w:r w:rsidR="00236746" w:rsidRPr="00AE73DC">
        <w:rPr>
          <w:color w:val="auto"/>
          <w:sz w:val="24"/>
          <w:szCs w:val="24"/>
        </w:rPr>
        <w:fldChar w:fldCharType="begin"/>
      </w:r>
      <w:r w:rsidRPr="00AE73DC">
        <w:rPr>
          <w:color w:val="auto"/>
          <w:sz w:val="24"/>
          <w:szCs w:val="24"/>
        </w:rPr>
        <w:instrText xml:space="preserve"> SEQ Figure \* ARABIC </w:instrText>
      </w:r>
      <w:r w:rsidR="00236746" w:rsidRPr="00AE73DC">
        <w:rPr>
          <w:color w:val="auto"/>
          <w:sz w:val="24"/>
          <w:szCs w:val="24"/>
        </w:rPr>
        <w:fldChar w:fldCharType="separate"/>
      </w:r>
      <w:r w:rsidR="00D01272">
        <w:rPr>
          <w:noProof/>
          <w:color w:val="auto"/>
          <w:sz w:val="24"/>
          <w:szCs w:val="24"/>
        </w:rPr>
        <w:t>2</w:t>
      </w:r>
      <w:r w:rsidR="00236746" w:rsidRPr="00AE73DC">
        <w:rPr>
          <w:color w:val="auto"/>
          <w:sz w:val="24"/>
          <w:szCs w:val="24"/>
        </w:rPr>
        <w:fldChar w:fldCharType="end"/>
      </w:r>
      <w:r w:rsidRPr="00AE73DC">
        <w:rPr>
          <w:color w:val="auto"/>
          <w:sz w:val="24"/>
          <w:szCs w:val="24"/>
        </w:rPr>
        <w:t>- Inner TF Bundle</w:t>
      </w:r>
      <w:bookmarkEnd w:id="6"/>
    </w:p>
    <w:p w:rsidR="001E35C5" w:rsidRDefault="006A329A" w:rsidP="00BB0506">
      <w:pPr>
        <w:numPr>
          <w:ilvl w:val="1"/>
          <w:numId w:val="1"/>
        </w:numPr>
        <w:jc w:val="both"/>
      </w:pPr>
      <w:bookmarkStart w:id="7" w:name="_Ref289686334"/>
      <w:r>
        <w:rPr>
          <w:b/>
        </w:rPr>
        <w:t xml:space="preserve">GENERAL </w:t>
      </w:r>
      <w:r w:rsidR="001971DB">
        <w:rPr>
          <w:b/>
        </w:rPr>
        <w:t xml:space="preserve">TF FABRICATION </w:t>
      </w:r>
      <w:r>
        <w:rPr>
          <w:b/>
        </w:rPr>
        <w:t>NOTES</w:t>
      </w:r>
      <w:r w:rsidR="001E35C5">
        <w:t>:</w:t>
      </w:r>
      <w:bookmarkEnd w:id="7"/>
    </w:p>
    <w:p w:rsidR="001E35C5" w:rsidRDefault="001E35C5" w:rsidP="00BB0506">
      <w:pPr>
        <w:numPr>
          <w:ilvl w:val="2"/>
          <w:numId w:val="1"/>
        </w:numPr>
        <w:jc w:val="both"/>
      </w:pPr>
      <w:r>
        <w:t xml:space="preserve">The TF bundle will be </w:t>
      </w:r>
      <w:r w:rsidR="00606C81" w:rsidRPr="008204E6">
        <w:rPr>
          <w:color w:val="0000FF"/>
        </w:rPr>
        <w:t xml:space="preserve">fabricated </w:t>
      </w:r>
      <w:r w:rsidR="00BB0506" w:rsidRPr="008204E6">
        <w:rPr>
          <w:color w:val="0000FF"/>
        </w:rPr>
        <w:t>in-house at PPPL</w:t>
      </w:r>
      <w:r w:rsidR="00BB0506">
        <w:t xml:space="preserve"> as a precursor to the manufacturing of </w:t>
      </w:r>
      <w:r>
        <w:t xml:space="preserve">the OH </w:t>
      </w:r>
      <w:r w:rsidR="00BB0506">
        <w:t>solenoid</w:t>
      </w:r>
      <w:r>
        <w:t xml:space="preserve">. [See OH solenoid </w:t>
      </w:r>
      <w:r w:rsidR="00236746">
        <w:fldChar w:fldCharType="begin"/>
      </w:r>
      <w:r w:rsidR="00AE73DC">
        <w:instrText xml:space="preserve"> REF _Ref289413175 \r \h </w:instrText>
      </w:r>
      <w:r w:rsidR="00236746">
        <w:fldChar w:fldCharType="separate"/>
      </w:r>
      <w:r w:rsidR="00D01272">
        <w:t>4.0</w:t>
      </w:r>
      <w:r w:rsidR="00236746">
        <w:fldChar w:fldCharType="end"/>
      </w:r>
      <w:r w:rsidR="00AE73DC">
        <w:t xml:space="preserve"> </w:t>
      </w:r>
      <w:r>
        <w:t>section]</w:t>
      </w:r>
    </w:p>
    <w:p w:rsidR="00BC7A46" w:rsidRDefault="00BC7A46" w:rsidP="00BB0506">
      <w:pPr>
        <w:ind w:left="1440"/>
        <w:jc w:val="both"/>
      </w:pPr>
    </w:p>
    <w:p w:rsidR="001E35C5" w:rsidRDefault="00BB0506" w:rsidP="00BB0506">
      <w:pPr>
        <w:numPr>
          <w:ilvl w:val="2"/>
          <w:numId w:val="1"/>
        </w:numPr>
        <w:jc w:val="both"/>
      </w:pPr>
      <w:r>
        <w:t xml:space="preserve">PPPL will be </w:t>
      </w:r>
      <w:r w:rsidR="001E35C5">
        <w:t xml:space="preserve">responsible for all materials </w:t>
      </w:r>
      <w:r>
        <w:t xml:space="preserve">including </w:t>
      </w:r>
      <w:r w:rsidR="001E35C5">
        <w:t>copper conductor.</w:t>
      </w:r>
    </w:p>
    <w:p w:rsidR="000260B3" w:rsidRDefault="000260B3" w:rsidP="001E35C5"/>
    <w:p w:rsidR="000260B3" w:rsidRDefault="00DF1C13" w:rsidP="00A31933">
      <w:pPr>
        <w:numPr>
          <w:ilvl w:val="1"/>
          <w:numId w:val="1"/>
        </w:numPr>
      </w:pPr>
      <w:bookmarkStart w:id="8" w:name="_Ref289686345"/>
      <w:r>
        <w:rPr>
          <w:b/>
        </w:rPr>
        <w:t>PROCUREMENT PLAN</w:t>
      </w:r>
      <w:bookmarkEnd w:id="8"/>
    </w:p>
    <w:p w:rsidR="00B5430E" w:rsidRDefault="00B5430E" w:rsidP="00B5430E">
      <w:pPr>
        <w:numPr>
          <w:ilvl w:val="2"/>
          <w:numId w:val="1"/>
        </w:numPr>
      </w:pPr>
      <w:bookmarkStart w:id="9" w:name="_Ref289686390"/>
      <w:r w:rsidRPr="00B5430E">
        <w:rPr>
          <w:u w:val="single"/>
        </w:rPr>
        <w:t>General TF Bundle Materials</w:t>
      </w:r>
      <w:r>
        <w:t xml:space="preserve"> </w:t>
      </w:r>
      <w:bookmarkEnd w:id="9"/>
      <w:r w:rsidR="006E16C4">
        <w:rPr>
          <w:b/>
          <w:color w:val="0070C0"/>
        </w:rPr>
        <w:t xml:space="preserve"> </w:t>
      </w:r>
      <w:r w:rsidR="004065FC" w:rsidRPr="004065FC">
        <w:rPr>
          <w:b/>
        </w:rPr>
        <w:t>(</w:t>
      </w:r>
      <w:r w:rsidR="004065FC" w:rsidRPr="00FC6757">
        <w:rPr>
          <w:b/>
          <w:color w:val="0000FF"/>
        </w:rPr>
        <w:t>PPPL procurement</w:t>
      </w:r>
      <w:r w:rsidR="004065FC" w:rsidRPr="004065FC">
        <w:rPr>
          <w:b/>
        </w:rPr>
        <w:t>)</w:t>
      </w:r>
    </w:p>
    <w:p w:rsidR="00B5430E" w:rsidRPr="00B5430E" w:rsidRDefault="00B5430E" w:rsidP="00B5430E">
      <w:pPr>
        <w:numPr>
          <w:ilvl w:val="3"/>
          <w:numId w:val="1"/>
        </w:numPr>
      </w:pPr>
      <w:r w:rsidRPr="00B5430E">
        <w:t xml:space="preserve">S-2 Fiberglass Insulation </w:t>
      </w:r>
    </w:p>
    <w:p w:rsidR="00B5430E" w:rsidRPr="00B5430E" w:rsidRDefault="00B5430E" w:rsidP="00B5430E">
      <w:pPr>
        <w:numPr>
          <w:ilvl w:val="3"/>
          <w:numId w:val="1"/>
        </w:numPr>
      </w:pPr>
      <w:r w:rsidRPr="00B5430E">
        <w:t xml:space="preserve">Primer- CTD 450 </w:t>
      </w:r>
    </w:p>
    <w:p w:rsidR="00B5430E" w:rsidRPr="00956E98" w:rsidRDefault="00B5430E" w:rsidP="00B5430E">
      <w:pPr>
        <w:numPr>
          <w:ilvl w:val="3"/>
          <w:numId w:val="1"/>
        </w:numPr>
      </w:pPr>
      <w:r w:rsidRPr="00B5430E">
        <w:t xml:space="preserve">VPI System- CTD 425 </w:t>
      </w:r>
    </w:p>
    <w:p w:rsidR="00956E98" w:rsidRPr="00B5430E" w:rsidRDefault="0033169F" w:rsidP="00B5430E">
      <w:pPr>
        <w:numPr>
          <w:ilvl w:val="3"/>
          <w:numId w:val="1"/>
        </w:numPr>
      </w:pPr>
      <w:r>
        <w:t xml:space="preserve">Upper &amp; Lower TF Crown Assemblies </w:t>
      </w:r>
    </w:p>
    <w:p w:rsidR="00B5430E" w:rsidRPr="00B5430E" w:rsidRDefault="00B5430E" w:rsidP="00B5430E">
      <w:pPr>
        <w:ind w:left="2160"/>
      </w:pPr>
    </w:p>
    <w:p w:rsidR="00DF1C13" w:rsidRDefault="00DF1C13" w:rsidP="00DF1C13">
      <w:pPr>
        <w:numPr>
          <w:ilvl w:val="2"/>
          <w:numId w:val="1"/>
        </w:numPr>
      </w:pPr>
      <w:bookmarkStart w:id="10" w:name="_Ref289686415"/>
      <w:r>
        <w:rPr>
          <w:u w:val="single"/>
        </w:rPr>
        <w:t>Copper Extrusions</w:t>
      </w:r>
      <w:r w:rsidRPr="00DF1C13">
        <w:t>:</w:t>
      </w:r>
      <w:r w:rsidR="003939A0">
        <w:t xml:space="preserve"> </w:t>
      </w:r>
      <w:bookmarkEnd w:id="10"/>
      <w:r w:rsidR="004065FC" w:rsidRPr="004065FC">
        <w:rPr>
          <w:b/>
        </w:rPr>
        <w:t>(</w:t>
      </w:r>
      <w:r w:rsidR="004065FC" w:rsidRPr="00FC6757">
        <w:rPr>
          <w:b/>
          <w:color w:val="0000FF"/>
        </w:rPr>
        <w:t>PPPL procurement</w:t>
      </w:r>
      <w:r w:rsidR="004065FC" w:rsidRPr="004065FC">
        <w:rPr>
          <w:b/>
        </w:rPr>
        <w:t>)</w:t>
      </w:r>
    </w:p>
    <w:p w:rsidR="00DF1C13" w:rsidRDefault="000260B3" w:rsidP="001971DB">
      <w:pPr>
        <w:numPr>
          <w:ilvl w:val="3"/>
          <w:numId w:val="1"/>
        </w:numPr>
        <w:tabs>
          <w:tab w:val="clear" w:pos="2880"/>
          <w:tab w:val="num" w:pos="3060"/>
        </w:tabs>
        <w:ind w:left="3060" w:hanging="900"/>
        <w:jc w:val="both"/>
      </w:pPr>
      <w:r>
        <w:t xml:space="preserve">Copper extrusions will be procured </w:t>
      </w:r>
      <w:r w:rsidR="001E35C5">
        <w:t>prior</w:t>
      </w:r>
      <w:r w:rsidR="00A31933">
        <w:t xml:space="preserve"> to </w:t>
      </w:r>
      <w:r w:rsidR="003967D2">
        <w:t>F</w:t>
      </w:r>
      <w:r w:rsidR="00A31933">
        <w:t xml:space="preserve">DR due to </w:t>
      </w:r>
      <w:r w:rsidR="00606C81">
        <w:t>potential</w:t>
      </w:r>
      <w:r>
        <w:t xml:space="preserve"> </w:t>
      </w:r>
      <w:r w:rsidR="00BC7A46">
        <w:t xml:space="preserve">schedule impact. </w:t>
      </w:r>
    </w:p>
    <w:p w:rsidR="00FA22A9" w:rsidRDefault="00FA22A9" w:rsidP="00FA22A9">
      <w:pPr>
        <w:ind w:left="3060"/>
        <w:jc w:val="both"/>
      </w:pPr>
    </w:p>
    <w:p w:rsidR="004065FC" w:rsidRPr="00BC7A46" w:rsidRDefault="004065FC" w:rsidP="00FA22A9">
      <w:pPr>
        <w:ind w:left="3060"/>
        <w:jc w:val="both"/>
      </w:pPr>
    </w:p>
    <w:p w:rsidR="00BC7A46" w:rsidRDefault="00DF1C13" w:rsidP="001971DB">
      <w:pPr>
        <w:numPr>
          <w:ilvl w:val="3"/>
          <w:numId w:val="1"/>
        </w:numPr>
        <w:tabs>
          <w:tab w:val="clear" w:pos="2880"/>
          <w:tab w:val="num" w:pos="3060"/>
        </w:tabs>
        <w:ind w:left="3060" w:hanging="900"/>
        <w:jc w:val="both"/>
      </w:pPr>
      <w:r>
        <w:t>[56</w:t>
      </w:r>
      <w:r w:rsidR="00606C81">
        <w:t>]</w:t>
      </w:r>
      <w:r w:rsidR="00BC7A46">
        <w:t xml:space="preserve"> </w:t>
      </w:r>
      <w:r w:rsidR="003939A0">
        <w:t>Copper conductor extrusions</w:t>
      </w:r>
      <w:r w:rsidR="00606C81">
        <w:t xml:space="preserve"> will be procured</w:t>
      </w:r>
      <w:r w:rsidR="003939A0">
        <w:t>.  Sufficient conductors</w:t>
      </w:r>
      <w:r w:rsidR="00606C81">
        <w:t xml:space="preserve"> </w:t>
      </w:r>
      <w:r w:rsidR="00B67948">
        <w:t>to build</w:t>
      </w:r>
      <w:r w:rsidR="00606C81">
        <w:t xml:space="preserve"> </w:t>
      </w:r>
      <w:r>
        <w:t>6</w:t>
      </w:r>
      <w:r w:rsidR="00606C81">
        <w:t xml:space="preserve"> </w:t>
      </w:r>
      <w:r>
        <w:t>quadrants</w:t>
      </w:r>
      <w:r w:rsidR="00606C81">
        <w:t xml:space="preserve"> plus spare</w:t>
      </w:r>
      <w:r>
        <w:t xml:space="preserve"> for development</w:t>
      </w:r>
      <w:r w:rsidR="003939A0">
        <w:t>.</w:t>
      </w:r>
    </w:p>
    <w:p w:rsidR="00BC7A46" w:rsidRDefault="00BC7A46" w:rsidP="00BC7A46">
      <w:pPr>
        <w:ind w:left="2160"/>
      </w:pPr>
    </w:p>
    <w:p w:rsidR="00DF1C13" w:rsidRPr="00CA04BF" w:rsidRDefault="00DF1C13" w:rsidP="00D921EE">
      <w:pPr>
        <w:numPr>
          <w:ilvl w:val="2"/>
          <w:numId w:val="1"/>
        </w:numPr>
        <w:jc w:val="both"/>
      </w:pPr>
      <w:bookmarkStart w:id="11" w:name="_Ref289686426"/>
      <w:r w:rsidRPr="00CA04BF">
        <w:rPr>
          <w:u w:val="single"/>
        </w:rPr>
        <w:t>Final Inner TF Conductor:</w:t>
      </w:r>
      <w:r w:rsidR="00DF50AA" w:rsidRPr="00CA04BF">
        <w:rPr>
          <w:u w:val="single"/>
        </w:rPr>
        <w:t xml:space="preserve"> </w:t>
      </w:r>
      <w:r w:rsidR="00DF50AA" w:rsidRPr="00CA04BF">
        <w:rPr>
          <w:b/>
          <w:color w:val="0070C0"/>
        </w:rPr>
        <w:t>(</w:t>
      </w:r>
      <w:bookmarkEnd w:id="11"/>
      <w:r w:rsidR="004065FC" w:rsidRPr="004065FC">
        <w:rPr>
          <w:b/>
        </w:rPr>
        <w:t>(</w:t>
      </w:r>
      <w:r w:rsidR="004065FC" w:rsidRPr="00FC6757">
        <w:rPr>
          <w:b/>
          <w:color w:val="0000FF"/>
        </w:rPr>
        <w:t xml:space="preserve">PPPL </w:t>
      </w:r>
      <w:r w:rsidR="004065FC" w:rsidRPr="006E16C4">
        <w:rPr>
          <w:b/>
          <w:color w:val="0000FF"/>
        </w:rPr>
        <w:t>procurement</w:t>
      </w:r>
      <w:r w:rsidR="004065FC" w:rsidRPr="004065FC">
        <w:rPr>
          <w:b/>
        </w:rPr>
        <w:t>)</w:t>
      </w:r>
    </w:p>
    <w:p w:rsidR="00DF1C13" w:rsidRDefault="00DF1C13" w:rsidP="001971DB">
      <w:pPr>
        <w:numPr>
          <w:ilvl w:val="3"/>
          <w:numId w:val="1"/>
        </w:numPr>
        <w:tabs>
          <w:tab w:val="clear" w:pos="2880"/>
          <w:tab w:val="num" w:pos="3060"/>
        </w:tabs>
        <w:ind w:left="3060" w:hanging="900"/>
        <w:jc w:val="both"/>
      </w:pPr>
      <w:r w:rsidRPr="00DF1C13">
        <w:t>A contract will</w:t>
      </w:r>
      <w:r>
        <w:t xml:space="preserve"> be issued for </w:t>
      </w:r>
      <w:r w:rsidR="00DF50AA">
        <w:t xml:space="preserve">the final processing of </w:t>
      </w:r>
      <w:r>
        <w:t xml:space="preserve">the Inner TF conductors.  A single vendor will be </w:t>
      </w:r>
      <w:r w:rsidR="00DF50AA">
        <w:t xml:space="preserve">selected and </w:t>
      </w:r>
      <w:r>
        <w:t xml:space="preserve">responsible for </w:t>
      </w:r>
      <w:r w:rsidR="00DF50AA">
        <w:t>the completion</w:t>
      </w:r>
      <w:r>
        <w:t xml:space="preserve"> and deliver</w:t>
      </w:r>
      <w:r w:rsidR="00DF50AA">
        <w:t>y of the Inner TF conductors</w:t>
      </w:r>
      <w:r>
        <w:t xml:space="preserve">.  This contractor will be responsible for the machining and Friction Stir Welding </w:t>
      </w:r>
      <w:r w:rsidR="00AE73DC">
        <w:t xml:space="preserve">(FSW) </w:t>
      </w:r>
      <w:r>
        <w:t>operations.</w:t>
      </w:r>
    </w:p>
    <w:p w:rsidR="00DF50AA" w:rsidRDefault="00DF50AA" w:rsidP="001971DB">
      <w:pPr>
        <w:numPr>
          <w:ilvl w:val="3"/>
          <w:numId w:val="1"/>
        </w:numPr>
        <w:tabs>
          <w:tab w:val="clear" w:pos="2880"/>
          <w:tab w:val="num" w:pos="3060"/>
        </w:tabs>
        <w:ind w:left="3060" w:hanging="900"/>
        <w:jc w:val="both"/>
      </w:pPr>
      <w:r>
        <w:t>Fabricate the Cu-Cr-Zr lead extensions.</w:t>
      </w:r>
    </w:p>
    <w:p w:rsidR="006A329A" w:rsidRDefault="000260B3" w:rsidP="001971DB">
      <w:pPr>
        <w:numPr>
          <w:ilvl w:val="3"/>
          <w:numId w:val="1"/>
        </w:numPr>
        <w:tabs>
          <w:tab w:val="clear" w:pos="2880"/>
          <w:tab w:val="num" w:pos="3060"/>
        </w:tabs>
        <w:ind w:left="3060" w:hanging="900"/>
      </w:pPr>
      <w:r w:rsidRPr="00DF1C13">
        <w:t>C</w:t>
      </w:r>
      <w:r w:rsidR="00B8293E" w:rsidRPr="00DF1C13">
        <w:t>opper</w:t>
      </w:r>
      <w:r w:rsidR="00B8293E">
        <w:t xml:space="preserve"> extrusion</w:t>
      </w:r>
      <w:r>
        <w:t>s</w:t>
      </w:r>
      <w:r w:rsidR="00A31933">
        <w:t xml:space="preserve"> </w:t>
      </w:r>
      <w:r>
        <w:t>will be m</w:t>
      </w:r>
      <w:r w:rsidR="00B8293E">
        <w:t>achine</w:t>
      </w:r>
      <w:r>
        <w:t>d</w:t>
      </w:r>
      <w:r w:rsidR="00B8293E">
        <w:t xml:space="preserve"> </w:t>
      </w:r>
      <w:r>
        <w:t xml:space="preserve">to the required </w:t>
      </w:r>
      <w:r w:rsidR="00B8293E">
        <w:t>conductor fi</w:t>
      </w:r>
      <w:r w:rsidR="001E35C5">
        <w:t>nal dimensions.  Additional machining for a</w:t>
      </w:r>
      <w:r w:rsidR="00B8293E">
        <w:t xml:space="preserve"> cooling groove and </w:t>
      </w:r>
      <w:r w:rsidR="001E35C5">
        <w:t xml:space="preserve">in the </w:t>
      </w:r>
      <w:r w:rsidR="00B8293E">
        <w:t>lead areas</w:t>
      </w:r>
      <w:r w:rsidR="001E35C5">
        <w:t xml:space="preserve"> will be required</w:t>
      </w:r>
      <w:r w:rsidR="00C65152">
        <w:t>. (55 conductors will be completed)</w:t>
      </w:r>
    </w:p>
    <w:p w:rsidR="00DF50AA" w:rsidRDefault="00AE73DC" w:rsidP="001971DB">
      <w:pPr>
        <w:numPr>
          <w:ilvl w:val="3"/>
          <w:numId w:val="1"/>
        </w:numPr>
        <w:tabs>
          <w:tab w:val="clear" w:pos="2880"/>
          <w:tab w:val="num" w:pos="3060"/>
        </w:tabs>
        <w:ind w:left="3060" w:hanging="900"/>
      </w:pPr>
      <w:r>
        <w:t>FSW</w:t>
      </w:r>
      <w:r w:rsidR="00DF50AA">
        <w:t xml:space="preserve"> the lead extensions to the machined TF extrusions.</w:t>
      </w:r>
    </w:p>
    <w:p w:rsidR="00DF50AA" w:rsidRDefault="00DF50AA" w:rsidP="001971DB">
      <w:pPr>
        <w:numPr>
          <w:ilvl w:val="3"/>
          <w:numId w:val="1"/>
        </w:numPr>
        <w:tabs>
          <w:tab w:val="clear" w:pos="2880"/>
          <w:tab w:val="num" w:pos="3060"/>
        </w:tabs>
        <w:ind w:left="3060" w:hanging="900"/>
      </w:pPr>
      <w:r>
        <w:t>Final machine the lead extensions of the TF conductors</w:t>
      </w:r>
    </w:p>
    <w:p w:rsidR="00BC7A46" w:rsidRPr="001E35C5" w:rsidRDefault="00BC7A46" w:rsidP="00BC7A46">
      <w:pPr>
        <w:ind w:left="2160"/>
      </w:pPr>
    </w:p>
    <w:p w:rsidR="006A329A" w:rsidRDefault="006A329A" w:rsidP="006A329A">
      <w:pPr>
        <w:numPr>
          <w:ilvl w:val="1"/>
          <w:numId w:val="1"/>
        </w:numPr>
      </w:pPr>
      <w:bookmarkStart w:id="12" w:name="_Ref289686459"/>
      <w:r>
        <w:rPr>
          <w:b/>
        </w:rPr>
        <w:t>MANUFACTURING PLAN</w:t>
      </w:r>
      <w:bookmarkEnd w:id="12"/>
    </w:p>
    <w:p w:rsidR="006A329A" w:rsidRDefault="006A329A" w:rsidP="006A329A">
      <w:pPr>
        <w:ind w:left="1440"/>
        <w:jc w:val="both"/>
      </w:pPr>
      <w:r>
        <w:t xml:space="preserve">The TF bundle will be fabricated in the CS High Bay area </w:t>
      </w:r>
      <w:r w:rsidR="0028182F">
        <w:t xml:space="preserve">at PPPL. </w:t>
      </w:r>
      <w:r>
        <w:t>(Former NCSX Test Cell)</w:t>
      </w:r>
      <w:r w:rsidR="008204E6">
        <w:t xml:space="preserve">  Recommended manufacturing sequence:</w:t>
      </w:r>
    </w:p>
    <w:p w:rsidR="006A329A" w:rsidRDefault="006A329A" w:rsidP="006A329A">
      <w:pPr>
        <w:ind w:left="2160"/>
        <w:jc w:val="both"/>
      </w:pPr>
    </w:p>
    <w:p w:rsidR="006A329A" w:rsidRPr="00B5430E" w:rsidRDefault="006A329A" w:rsidP="00B5430E">
      <w:pPr>
        <w:numPr>
          <w:ilvl w:val="2"/>
          <w:numId w:val="1"/>
        </w:numPr>
        <w:jc w:val="both"/>
        <w:rPr>
          <w:u w:val="single"/>
        </w:rPr>
      </w:pPr>
      <w:bookmarkStart w:id="13" w:name="_Ref289686471"/>
      <w:r w:rsidRPr="006A329A">
        <w:rPr>
          <w:u w:val="single"/>
        </w:rPr>
        <w:t>Quadrant Fabrication</w:t>
      </w:r>
      <w:r w:rsidR="00591FB3">
        <w:rPr>
          <w:u w:val="single"/>
        </w:rPr>
        <w:t xml:space="preserve"> (4 required)</w:t>
      </w:r>
      <w:r w:rsidR="00B5430E">
        <w:rPr>
          <w:u w:val="single"/>
        </w:rPr>
        <w:t xml:space="preserve"> </w:t>
      </w:r>
      <w:r w:rsidR="00B5430E" w:rsidRPr="006E16C4">
        <w:rPr>
          <w:b/>
          <w:color w:val="0000FF"/>
          <w:u w:val="single"/>
        </w:rPr>
        <w:t>(PPPL fabrication)</w:t>
      </w:r>
      <w:bookmarkEnd w:id="13"/>
    </w:p>
    <w:p w:rsidR="006A329A" w:rsidRDefault="00AE73DC" w:rsidP="00B5430E">
      <w:pPr>
        <w:numPr>
          <w:ilvl w:val="3"/>
          <w:numId w:val="1"/>
        </w:numPr>
        <w:tabs>
          <w:tab w:val="clear" w:pos="2880"/>
          <w:tab w:val="num" w:pos="3060"/>
        </w:tabs>
        <w:ind w:left="3060" w:hanging="900"/>
        <w:jc w:val="both"/>
      </w:pPr>
      <w:r>
        <w:t>Solder a copper cooling tube into the machined groove along the side length of each conductor copper conductor.</w:t>
      </w:r>
    </w:p>
    <w:p w:rsidR="00850EC3" w:rsidRDefault="00850EC3" w:rsidP="00B5430E">
      <w:pPr>
        <w:numPr>
          <w:ilvl w:val="3"/>
          <w:numId w:val="1"/>
        </w:numPr>
        <w:tabs>
          <w:tab w:val="clear" w:pos="2880"/>
          <w:tab w:val="num" w:pos="3060"/>
        </w:tabs>
        <w:ind w:left="3060" w:hanging="900"/>
        <w:jc w:val="both"/>
      </w:pPr>
      <w:r>
        <w:t>Protect the electrical contact faces and holes.  Cap the open cooling tubes.</w:t>
      </w:r>
    </w:p>
    <w:p w:rsidR="00850EC3" w:rsidRDefault="008204E6" w:rsidP="00B5430E">
      <w:pPr>
        <w:numPr>
          <w:ilvl w:val="3"/>
          <w:numId w:val="1"/>
        </w:numPr>
        <w:tabs>
          <w:tab w:val="clear" w:pos="2880"/>
          <w:tab w:val="num" w:pos="3060"/>
        </w:tabs>
        <w:ind w:left="3060" w:hanging="900"/>
        <w:jc w:val="both"/>
      </w:pPr>
      <w:r>
        <w:t xml:space="preserve">Grit </w:t>
      </w:r>
      <w:r w:rsidR="006A329A">
        <w:t>blast the entire conductor length</w:t>
      </w:r>
      <w:r w:rsidR="00850EC3">
        <w:t>.</w:t>
      </w:r>
    </w:p>
    <w:p w:rsidR="007D0026" w:rsidRDefault="007D0026" w:rsidP="00B5430E">
      <w:pPr>
        <w:numPr>
          <w:ilvl w:val="3"/>
          <w:numId w:val="1"/>
        </w:numPr>
        <w:tabs>
          <w:tab w:val="clear" w:pos="2880"/>
          <w:tab w:val="num" w:pos="3060"/>
        </w:tabs>
        <w:ind w:left="3060" w:hanging="900"/>
        <w:jc w:val="both"/>
      </w:pPr>
      <w:r>
        <w:t>Clean and ethanol rinse conductor surface.  Allow to dry.</w:t>
      </w:r>
    </w:p>
    <w:p w:rsidR="007D0026" w:rsidRDefault="007D0026" w:rsidP="00B5430E">
      <w:pPr>
        <w:numPr>
          <w:ilvl w:val="3"/>
          <w:numId w:val="1"/>
        </w:numPr>
        <w:tabs>
          <w:tab w:val="clear" w:pos="2880"/>
          <w:tab w:val="num" w:pos="3060"/>
        </w:tabs>
        <w:ind w:left="3060" w:hanging="900"/>
        <w:jc w:val="both"/>
      </w:pPr>
      <w:r>
        <w:t>Brush-a</w:t>
      </w:r>
      <w:r w:rsidR="00850EC3">
        <w:t xml:space="preserve">pply Cyanate Ester primer </w:t>
      </w:r>
      <w:r w:rsidR="00B67948">
        <w:t xml:space="preserve">(CTD-450) </w:t>
      </w:r>
      <w:r w:rsidR="00850EC3">
        <w:t xml:space="preserve">along </w:t>
      </w:r>
      <w:r w:rsidR="00AE73DC">
        <w:t xml:space="preserve">the surfaces of the </w:t>
      </w:r>
      <w:r>
        <w:t xml:space="preserve">entire </w:t>
      </w:r>
      <w:r w:rsidR="00850EC3">
        <w:t>conductor length.</w:t>
      </w:r>
    </w:p>
    <w:p w:rsidR="007D0026" w:rsidRDefault="007D0026" w:rsidP="001971DB">
      <w:pPr>
        <w:numPr>
          <w:ilvl w:val="3"/>
          <w:numId w:val="1"/>
        </w:numPr>
        <w:tabs>
          <w:tab w:val="clear" w:pos="2880"/>
          <w:tab w:val="num" w:pos="3060"/>
        </w:tabs>
        <w:ind w:left="3060" w:hanging="900"/>
        <w:jc w:val="both"/>
      </w:pPr>
      <w:r>
        <w:t>Cure the primer</w:t>
      </w:r>
    </w:p>
    <w:p w:rsidR="007D0026" w:rsidRDefault="007D0026" w:rsidP="001971DB">
      <w:pPr>
        <w:numPr>
          <w:ilvl w:val="4"/>
          <w:numId w:val="1"/>
        </w:numPr>
        <w:jc w:val="both"/>
      </w:pPr>
      <w:r>
        <w:t xml:space="preserve">Place in oven and ramp up to 110 </w:t>
      </w:r>
      <w:r>
        <w:rPr>
          <w:rFonts w:ascii="Calibri" w:hAnsi="Calibri"/>
        </w:rPr>
        <w:t>°</w:t>
      </w:r>
      <w:r>
        <w:t>C and hold for 8 hours.</w:t>
      </w:r>
    </w:p>
    <w:p w:rsidR="007D0026" w:rsidRPr="009F76D4" w:rsidRDefault="007D0026" w:rsidP="001971DB">
      <w:pPr>
        <w:numPr>
          <w:ilvl w:val="4"/>
          <w:numId w:val="1"/>
        </w:numPr>
        <w:jc w:val="both"/>
      </w:pPr>
      <w:r w:rsidRPr="009F76D4">
        <w:t>Ramp to 150°C and hold for 4 hours.</w:t>
      </w:r>
    </w:p>
    <w:p w:rsidR="006A329A" w:rsidRPr="009F76D4" w:rsidRDefault="007D0026" w:rsidP="00B5430E">
      <w:pPr>
        <w:numPr>
          <w:ilvl w:val="4"/>
          <w:numId w:val="1"/>
        </w:numPr>
        <w:jc w:val="both"/>
      </w:pPr>
      <w:r w:rsidRPr="009F76D4">
        <w:t>Cool to room temperature.</w:t>
      </w:r>
    </w:p>
    <w:p w:rsidR="00591FB3" w:rsidRDefault="00B5430E" w:rsidP="00861B2D">
      <w:pPr>
        <w:numPr>
          <w:ilvl w:val="3"/>
          <w:numId w:val="1"/>
        </w:numPr>
        <w:tabs>
          <w:tab w:val="clear" w:pos="2880"/>
          <w:tab w:val="num" w:pos="3060"/>
        </w:tabs>
        <w:ind w:left="3060" w:hanging="900"/>
        <w:jc w:val="both"/>
      </w:pPr>
      <w:r>
        <w:t xml:space="preserve">Turn Insulation- </w:t>
      </w:r>
      <w:r w:rsidR="00591FB3" w:rsidRPr="00591FB3">
        <w:t xml:space="preserve">Apply </w:t>
      </w:r>
      <w:r w:rsidR="00310FE2">
        <w:t xml:space="preserve">three </w:t>
      </w:r>
      <w:r w:rsidR="00591FB3">
        <w:t>(3) half-lapped layers of 0.006 inch thick S-2 fiberglass tape insulation.</w:t>
      </w:r>
    </w:p>
    <w:p w:rsidR="00D71DB1" w:rsidRDefault="00591FB3" w:rsidP="00FA22A9">
      <w:pPr>
        <w:numPr>
          <w:ilvl w:val="3"/>
          <w:numId w:val="1"/>
        </w:numPr>
        <w:tabs>
          <w:tab w:val="clear" w:pos="2880"/>
          <w:tab w:val="num" w:pos="3060"/>
        </w:tabs>
        <w:ind w:left="3060" w:hanging="900"/>
        <w:jc w:val="both"/>
      </w:pPr>
      <w:r>
        <w:t xml:space="preserve">Assemble </w:t>
      </w:r>
      <w:r w:rsidR="00B67948">
        <w:t xml:space="preserve">the </w:t>
      </w:r>
      <w:r>
        <w:t>insulated turn into the quadrant mold.</w:t>
      </w:r>
    </w:p>
    <w:p w:rsidR="00591FB3" w:rsidRDefault="00591FB3" w:rsidP="00B5430E">
      <w:pPr>
        <w:numPr>
          <w:ilvl w:val="3"/>
          <w:numId w:val="1"/>
        </w:numPr>
        <w:tabs>
          <w:tab w:val="clear" w:pos="2880"/>
          <w:tab w:val="num" w:pos="3060"/>
        </w:tabs>
        <w:ind w:left="3060" w:hanging="900"/>
        <w:jc w:val="both"/>
      </w:pPr>
      <w:r>
        <w:t xml:space="preserve">Continue until </w:t>
      </w:r>
      <w:r w:rsidR="00310FE2">
        <w:t xml:space="preserve">nine </w:t>
      </w:r>
      <w:r>
        <w:t>(9) insulated conductors have been assembled into quadrant mold.</w:t>
      </w:r>
    </w:p>
    <w:p w:rsidR="00591FB3" w:rsidRDefault="00591FB3" w:rsidP="00B5430E">
      <w:pPr>
        <w:numPr>
          <w:ilvl w:val="3"/>
          <w:numId w:val="1"/>
        </w:numPr>
        <w:tabs>
          <w:tab w:val="clear" w:pos="2880"/>
          <w:tab w:val="num" w:pos="3060"/>
        </w:tabs>
        <w:ind w:left="3060" w:hanging="900"/>
        <w:jc w:val="both"/>
      </w:pPr>
      <w:r>
        <w:t xml:space="preserve">Fasten </w:t>
      </w:r>
      <w:r w:rsidR="00B67948">
        <w:t xml:space="preserve">and align </w:t>
      </w:r>
      <w:r>
        <w:t>the conductor ends to alignment fixture.</w:t>
      </w:r>
    </w:p>
    <w:p w:rsidR="00591FB3" w:rsidRDefault="00591FB3" w:rsidP="00B5430E">
      <w:pPr>
        <w:numPr>
          <w:ilvl w:val="3"/>
          <w:numId w:val="1"/>
        </w:numPr>
        <w:tabs>
          <w:tab w:val="clear" w:pos="2880"/>
          <w:tab w:val="num" w:pos="3060"/>
        </w:tabs>
        <w:ind w:left="3060" w:hanging="900"/>
        <w:jc w:val="both"/>
      </w:pPr>
      <w:r>
        <w:t>Close mold and move to VPI oven.</w:t>
      </w:r>
    </w:p>
    <w:p w:rsidR="00591FB3" w:rsidRDefault="00591FB3" w:rsidP="00B5430E">
      <w:pPr>
        <w:numPr>
          <w:ilvl w:val="3"/>
          <w:numId w:val="1"/>
        </w:numPr>
        <w:tabs>
          <w:tab w:val="clear" w:pos="2880"/>
          <w:tab w:val="num" w:pos="3060"/>
        </w:tabs>
        <w:ind w:left="3060" w:hanging="900"/>
        <w:jc w:val="both"/>
      </w:pPr>
      <w:bookmarkStart w:id="14" w:name="_Ref288484175"/>
      <w:r>
        <w:t>Vacuum pressure impregnate (VPI) the finished quadrant using CTD-425 system.</w:t>
      </w:r>
      <w:bookmarkEnd w:id="14"/>
    </w:p>
    <w:p w:rsidR="004065FC" w:rsidRDefault="004065FC" w:rsidP="006E16C4">
      <w:pPr>
        <w:jc w:val="both"/>
      </w:pPr>
    </w:p>
    <w:p w:rsidR="00FA22A9" w:rsidRDefault="00591FB3" w:rsidP="004065FC">
      <w:pPr>
        <w:numPr>
          <w:ilvl w:val="4"/>
          <w:numId w:val="1"/>
        </w:numPr>
        <w:jc w:val="both"/>
      </w:pPr>
      <w:r>
        <w:lastRenderedPageBreak/>
        <w:t>Place mold into VPI oven.</w:t>
      </w:r>
    </w:p>
    <w:p w:rsidR="00591FB3" w:rsidRDefault="00591FB3" w:rsidP="001971DB">
      <w:pPr>
        <w:numPr>
          <w:ilvl w:val="4"/>
          <w:numId w:val="1"/>
        </w:numPr>
        <w:jc w:val="both"/>
      </w:pPr>
      <w:r>
        <w:t xml:space="preserve">Ramp up </w:t>
      </w:r>
      <w:r w:rsidR="00FA22A9">
        <w:t xml:space="preserve">coil </w:t>
      </w:r>
      <w:r>
        <w:t>temperature to 100</w:t>
      </w:r>
      <w:r>
        <w:rPr>
          <w:rFonts w:ascii="Calibri" w:hAnsi="Calibri"/>
        </w:rPr>
        <w:t>°</w:t>
      </w:r>
      <w:r>
        <w:t>C and hold for 22 hours.</w:t>
      </w:r>
    </w:p>
    <w:p w:rsidR="00591FB3" w:rsidRDefault="00591FB3" w:rsidP="001971DB">
      <w:pPr>
        <w:numPr>
          <w:ilvl w:val="4"/>
          <w:numId w:val="1"/>
        </w:numPr>
        <w:jc w:val="both"/>
      </w:pPr>
      <w:r>
        <w:t>Ramp up to 170</w:t>
      </w:r>
      <w:r>
        <w:rPr>
          <w:rFonts w:ascii="Calibri" w:hAnsi="Calibri"/>
        </w:rPr>
        <w:t>°</w:t>
      </w:r>
      <w:r>
        <w:t>C and hold for 24 hours.</w:t>
      </w:r>
    </w:p>
    <w:p w:rsidR="002A14E7" w:rsidRDefault="00591FB3" w:rsidP="00B5430E">
      <w:pPr>
        <w:numPr>
          <w:ilvl w:val="4"/>
          <w:numId w:val="1"/>
        </w:numPr>
        <w:jc w:val="both"/>
      </w:pPr>
      <w:r>
        <w:t>Slowly cool down to room temperature and remove from the mold.</w:t>
      </w:r>
    </w:p>
    <w:p w:rsidR="00591FB3" w:rsidRDefault="00591FB3" w:rsidP="00D71DB1">
      <w:pPr>
        <w:numPr>
          <w:ilvl w:val="3"/>
          <w:numId w:val="1"/>
        </w:numPr>
        <w:tabs>
          <w:tab w:val="left" w:pos="3060"/>
        </w:tabs>
        <w:jc w:val="both"/>
      </w:pPr>
      <w:r>
        <w:t xml:space="preserve">Repeat process for all </w:t>
      </w:r>
      <w:r w:rsidR="00310FE2">
        <w:t xml:space="preserve">four </w:t>
      </w:r>
      <w:r>
        <w:t>(4) quadrants.</w:t>
      </w:r>
    </w:p>
    <w:p w:rsidR="002A14E7" w:rsidRDefault="002A14E7" w:rsidP="001E35C5">
      <w:pPr>
        <w:ind w:left="1440"/>
      </w:pPr>
    </w:p>
    <w:p w:rsidR="0028182F" w:rsidRPr="006E16C4" w:rsidRDefault="001971DB" w:rsidP="00B5430E">
      <w:pPr>
        <w:numPr>
          <w:ilvl w:val="2"/>
          <w:numId w:val="1"/>
        </w:numPr>
        <w:jc w:val="both"/>
        <w:rPr>
          <w:color w:val="0000FF"/>
          <w:u w:val="single"/>
        </w:rPr>
      </w:pPr>
      <w:bookmarkStart w:id="15" w:name="_Ref289686570"/>
      <w:r>
        <w:rPr>
          <w:u w:val="single"/>
        </w:rPr>
        <w:t xml:space="preserve">Full </w:t>
      </w:r>
      <w:r w:rsidR="001C76AD">
        <w:rPr>
          <w:u w:val="single"/>
        </w:rPr>
        <w:t xml:space="preserve">Inner TF </w:t>
      </w:r>
      <w:r>
        <w:rPr>
          <w:u w:val="single"/>
        </w:rPr>
        <w:t>Bundle</w:t>
      </w:r>
      <w:r w:rsidRPr="006A329A">
        <w:rPr>
          <w:u w:val="single"/>
        </w:rPr>
        <w:t xml:space="preserve"> </w:t>
      </w:r>
      <w:r w:rsidR="001C76AD">
        <w:rPr>
          <w:u w:val="single"/>
        </w:rPr>
        <w:t>Assembly</w:t>
      </w:r>
      <w:r>
        <w:rPr>
          <w:u w:val="single"/>
        </w:rPr>
        <w:t xml:space="preserve"> </w:t>
      </w:r>
      <w:r w:rsidR="00B5430E" w:rsidRPr="006E16C4">
        <w:rPr>
          <w:b/>
          <w:color w:val="0000FF"/>
          <w:u w:val="single"/>
        </w:rPr>
        <w:t>(PPPL fabrication)</w:t>
      </w:r>
      <w:bookmarkEnd w:id="15"/>
    </w:p>
    <w:p w:rsidR="001C76AD" w:rsidRDefault="00861B2D" w:rsidP="00861B2D">
      <w:pPr>
        <w:numPr>
          <w:ilvl w:val="3"/>
          <w:numId w:val="1"/>
        </w:numPr>
        <w:tabs>
          <w:tab w:val="clear" w:pos="2880"/>
          <w:tab w:val="num" w:pos="3060"/>
        </w:tabs>
        <w:ind w:left="3060" w:hanging="900"/>
        <w:jc w:val="both"/>
      </w:pPr>
      <w:r>
        <w:t xml:space="preserve">Assemble the (4) cured quadrants together </w:t>
      </w:r>
      <w:r w:rsidR="001C76AD">
        <w:t>to form the full bundle assembly.</w:t>
      </w:r>
    </w:p>
    <w:p w:rsidR="00861B2D" w:rsidRDefault="001C76AD" w:rsidP="001C76AD">
      <w:pPr>
        <w:numPr>
          <w:ilvl w:val="4"/>
          <w:numId w:val="1"/>
        </w:numPr>
        <w:jc w:val="both"/>
      </w:pPr>
      <w:r>
        <w:t xml:space="preserve">The quadrants shall be assembled around a G-10 center tube </w:t>
      </w:r>
      <w:r w:rsidR="00D71DB1">
        <w:t xml:space="preserve">that is </w:t>
      </w:r>
      <w:r w:rsidR="00FA22A9">
        <w:t>pre-</w:t>
      </w:r>
      <w:r>
        <w:t xml:space="preserve">insulated with </w:t>
      </w:r>
      <w:r w:rsidR="00FA22A9">
        <w:t xml:space="preserve">approximately 0.125 inch of </w:t>
      </w:r>
      <w:r w:rsidR="00861B2D">
        <w:t xml:space="preserve">S-2 glass </w:t>
      </w:r>
      <w:r>
        <w:t>insulation.</w:t>
      </w:r>
      <w:r w:rsidR="00861B2D">
        <w:t xml:space="preserve"> </w:t>
      </w:r>
      <w:r>
        <w:t>The nose sections of the quadrants interface with the center tube.</w:t>
      </w:r>
    </w:p>
    <w:p w:rsidR="008204E6" w:rsidRDefault="008204E6" w:rsidP="008204E6">
      <w:pPr>
        <w:jc w:val="both"/>
      </w:pPr>
    </w:p>
    <w:p w:rsidR="008204E6" w:rsidRDefault="008204E6" w:rsidP="008204E6">
      <w:pPr>
        <w:ind w:left="1260"/>
        <w:jc w:val="center"/>
      </w:pPr>
      <w:r>
        <w:rPr>
          <w:noProof/>
          <w:lang w:eastAsia="en-US"/>
        </w:rPr>
        <w:drawing>
          <wp:inline distT="0" distB="0" distL="0" distR="0">
            <wp:extent cx="3994150" cy="3295015"/>
            <wp:effectExtent l="19050" t="0" r="635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994150" cy="3295015"/>
                    </a:xfrm>
                    <a:prstGeom prst="rect">
                      <a:avLst/>
                    </a:prstGeom>
                    <a:noFill/>
                    <a:ln w="9525">
                      <a:noFill/>
                      <a:miter lim="800000"/>
                      <a:headEnd/>
                      <a:tailEnd/>
                    </a:ln>
                  </pic:spPr>
                </pic:pic>
              </a:graphicData>
            </a:graphic>
          </wp:inline>
        </w:drawing>
      </w:r>
    </w:p>
    <w:p w:rsidR="008204E6" w:rsidRPr="008204E6" w:rsidRDefault="008204E6" w:rsidP="008204E6">
      <w:pPr>
        <w:pStyle w:val="Caption"/>
        <w:jc w:val="center"/>
        <w:rPr>
          <w:color w:val="auto"/>
          <w:sz w:val="24"/>
          <w:szCs w:val="24"/>
        </w:rPr>
      </w:pPr>
      <w:bookmarkStart w:id="16" w:name="_Toc293411143"/>
      <w:r w:rsidRPr="008204E6">
        <w:rPr>
          <w:color w:val="auto"/>
          <w:sz w:val="24"/>
          <w:szCs w:val="24"/>
        </w:rPr>
        <w:t xml:space="preserve">Figure </w:t>
      </w:r>
      <w:r w:rsidR="00236746" w:rsidRPr="008204E6">
        <w:rPr>
          <w:color w:val="auto"/>
          <w:sz w:val="24"/>
          <w:szCs w:val="24"/>
        </w:rPr>
        <w:fldChar w:fldCharType="begin"/>
      </w:r>
      <w:r w:rsidRPr="008204E6">
        <w:rPr>
          <w:color w:val="auto"/>
          <w:sz w:val="24"/>
          <w:szCs w:val="24"/>
        </w:rPr>
        <w:instrText xml:space="preserve"> SEQ Figure \* ARABIC </w:instrText>
      </w:r>
      <w:r w:rsidR="00236746" w:rsidRPr="008204E6">
        <w:rPr>
          <w:color w:val="auto"/>
          <w:sz w:val="24"/>
          <w:szCs w:val="24"/>
        </w:rPr>
        <w:fldChar w:fldCharType="separate"/>
      </w:r>
      <w:r w:rsidR="00D01272">
        <w:rPr>
          <w:noProof/>
          <w:color w:val="auto"/>
          <w:sz w:val="24"/>
          <w:szCs w:val="24"/>
        </w:rPr>
        <w:t>3</w:t>
      </w:r>
      <w:r w:rsidR="00236746" w:rsidRPr="008204E6">
        <w:rPr>
          <w:color w:val="auto"/>
          <w:sz w:val="24"/>
          <w:szCs w:val="24"/>
        </w:rPr>
        <w:fldChar w:fldCharType="end"/>
      </w:r>
      <w:r w:rsidRPr="008204E6">
        <w:rPr>
          <w:color w:val="auto"/>
          <w:sz w:val="24"/>
          <w:szCs w:val="24"/>
        </w:rPr>
        <w:t>- Center View of TF Bundle</w:t>
      </w:r>
      <w:bookmarkEnd w:id="16"/>
    </w:p>
    <w:p w:rsidR="00773261" w:rsidRDefault="00773261" w:rsidP="00861B2D">
      <w:pPr>
        <w:numPr>
          <w:ilvl w:val="4"/>
          <w:numId w:val="1"/>
        </w:numPr>
        <w:jc w:val="both"/>
      </w:pPr>
      <w:r>
        <w:t>Scotch-brite all epoxy surfaces (OD and flat surfaces) to enhance bonding between the quadrants during VPI.</w:t>
      </w:r>
    </w:p>
    <w:p w:rsidR="008204E6" w:rsidRDefault="001C76AD" w:rsidP="008204E6">
      <w:pPr>
        <w:numPr>
          <w:ilvl w:val="4"/>
          <w:numId w:val="1"/>
        </w:numPr>
        <w:jc w:val="both"/>
      </w:pPr>
      <w:r>
        <w:t>Apply a layer of</w:t>
      </w:r>
      <w:r w:rsidR="00861B2D">
        <w:t xml:space="preserve"> 0.040 inch of S-2 glass sheet between the </w:t>
      </w:r>
      <w:r w:rsidR="00DE791F">
        <w:t xml:space="preserve">interfacing surfaces of the </w:t>
      </w:r>
      <w:r w:rsidR="00861B2D">
        <w:t>four (4) quadrants</w:t>
      </w:r>
    </w:p>
    <w:p w:rsidR="0028182F" w:rsidRDefault="001C76AD" w:rsidP="00B5430E">
      <w:pPr>
        <w:numPr>
          <w:ilvl w:val="4"/>
          <w:numId w:val="1"/>
        </w:numPr>
        <w:jc w:val="both"/>
      </w:pPr>
      <w:r>
        <w:t>Once the quadrants are together</w:t>
      </w:r>
      <w:r w:rsidR="00314245">
        <w:t>,</w:t>
      </w:r>
      <w:r>
        <w:t xml:space="preserve"> l</w:t>
      </w:r>
      <w:r w:rsidR="00DE791F">
        <w:t xml:space="preserve">ock </w:t>
      </w:r>
      <w:r w:rsidR="00FA22A9">
        <w:t xml:space="preserve">and align </w:t>
      </w:r>
      <w:r w:rsidR="00DE791F">
        <w:t xml:space="preserve">the ends of the quadrants together </w:t>
      </w:r>
      <w:r>
        <w:t>using</w:t>
      </w:r>
      <w:r w:rsidR="00DE791F">
        <w:t xml:space="preserve"> the alignment fixture.</w:t>
      </w:r>
    </w:p>
    <w:p w:rsidR="00DC19B1" w:rsidRDefault="00DC19B1" w:rsidP="00DC19B1">
      <w:pPr>
        <w:ind w:left="3960"/>
        <w:jc w:val="both"/>
      </w:pPr>
    </w:p>
    <w:p w:rsidR="00DC19B1" w:rsidRDefault="00DC19B1" w:rsidP="00DC19B1">
      <w:pPr>
        <w:ind w:left="3960"/>
        <w:jc w:val="both"/>
      </w:pPr>
    </w:p>
    <w:p w:rsidR="001C76AD" w:rsidRDefault="00DE791F" w:rsidP="00B5430E">
      <w:pPr>
        <w:numPr>
          <w:ilvl w:val="3"/>
          <w:numId w:val="1"/>
        </w:numPr>
        <w:tabs>
          <w:tab w:val="clear" w:pos="2880"/>
          <w:tab w:val="num" w:pos="3060"/>
        </w:tabs>
        <w:ind w:left="3060" w:hanging="900"/>
        <w:jc w:val="both"/>
      </w:pPr>
      <w:r>
        <w:t xml:space="preserve">Apply multiple </w:t>
      </w:r>
      <w:r w:rsidR="001C76AD">
        <w:t xml:space="preserve">half-lapped </w:t>
      </w:r>
      <w:r>
        <w:t xml:space="preserve">layers of S-2 glass insulation </w:t>
      </w:r>
      <w:r w:rsidR="00FA22A9">
        <w:t xml:space="preserve">(ground wrap) </w:t>
      </w:r>
      <w:r w:rsidR="001C76AD">
        <w:t>around the assembled bundle t</w:t>
      </w:r>
      <w:r w:rsidR="00D71DB1">
        <w:t>o an approximate build of 0.108</w:t>
      </w:r>
      <w:r w:rsidR="001C76AD">
        <w:t xml:space="preserve"> inch thick.</w:t>
      </w:r>
      <w:r w:rsidR="00D640D3">
        <w:t xml:space="preserve"> See drawing for final dimensions.</w:t>
      </w:r>
    </w:p>
    <w:p w:rsidR="001C76AD" w:rsidRDefault="001C76AD" w:rsidP="00B5430E">
      <w:pPr>
        <w:numPr>
          <w:ilvl w:val="3"/>
          <w:numId w:val="1"/>
        </w:numPr>
        <w:tabs>
          <w:tab w:val="clear" w:pos="2880"/>
          <w:tab w:val="num" w:pos="3060"/>
        </w:tabs>
        <w:ind w:left="3060" w:hanging="900"/>
        <w:jc w:val="both"/>
      </w:pPr>
      <w:r>
        <w:t xml:space="preserve">Place insulated TF bundle into the mold and </w:t>
      </w:r>
      <w:r w:rsidR="00FA22A9">
        <w:t xml:space="preserve">vacuum leak test.  Then </w:t>
      </w:r>
      <w:r>
        <w:t xml:space="preserve">place </w:t>
      </w:r>
      <w:r w:rsidR="00FA22A9">
        <w:t xml:space="preserve">the mold and coil </w:t>
      </w:r>
      <w:r>
        <w:t>into the VPI oven.</w:t>
      </w:r>
    </w:p>
    <w:p w:rsidR="00934224" w:rsidRDefault="00934224" w:rsidP="00934224">
      <w:pPr>
        <w:ind w:left="3060"/>
        <w:jc w:val="both"/>
      </w:pPr>
    </w:p>
    <w:p w:rsidR="00934224" w:rsidRPr="00B5430E" w:rsidRDefault="00934224" w:rsidP="00934224">
      <w:pPr>
        <w:numPr>
          <w:ilvl w:val="2"/>
          <w:numId w:val="1"/>
        </w:numPr>
        <w:jc w:val="both"/>
        <w:rPr>
          <w:u w:val="single"/>
        </w:rPr>
      </w:pPr>
      <w:r>
        <w:rPr>
          <w:u w:val="single"/>
        </w:rPr>
        <w:t xml:space="preserve"> </w:t>
      </w:r>
      <w:bookmarkStart w:id="17" w:name="_Ref289694957"/>
      <w:r>
        <w:rPr>
          <w:u w:val="single"/>
        </w:rPr>
        <w:t>Inner TF Bundle</w:t>
      </w:r>
      <w:r w:rsidRPr="006A329A">
        <w:rPr>
          <w:u w:val="single"/>
        </w:rPr>
        <w:t xml:space="preserve"> </w:t>
      </w:r>
      <w:r>
        <w:rPr>
          <w:u w:val="single"/>
        </w:rPr>
        <w:t>VPI</w:t>
      </w:r>
      <w:bookmarkEnd w:id="17"/>
    </w:p>
    <w:p w:rsidR="001C76AD" w:rsidRDefault="001C76AD" w:rsidP="00934224">
      <w:pPr>
        <w:numPr>
          <w:ilvl w:val="3"/>
          <w:numId w:val="1"/>
        </w:numPr>
        <w:tabs>
          <w:tab w:val="clear" w:pos="2880"/>
          <w:tab w:val="num" w:pos="3060"/>
        </w:tabs>
        <w:ind w:left="3060" w:hanging="900"/>
        <w:jc w:val="both"/>
      </w:pPr>
      <w:r>
        <w:t xml:space="preserve">VPI the full Inner TF bundle to the parameters identified in section </w:t>
      </w:r>
      <w:r w:rsidR="00236746">
        <w:fldChar w:fldCharType="begin"/>
      </w:r>
      <w:r>
        <w:instrText xml:space="preserve"> REF _Ref288484175 \n \h </w:instrText>
      </w:r>
      <w:r w:rsidR="00236746">
        <w:fldChar w:fldCharType="separate"/>
      </w:r>
      <w:r w:rsidR="00D01272">
        <w:t>3.3.1.12</w:t>
      </w:r>
      <w:r w:rsidR="00236746">
        <w:fldChar w:fldCharType="end"/>
      </w:r>
      <w:r>
        <w:t>.</w:t>
      </w:r>
    </w:p>
    <w:p w:rsidR="00934224" w:rsidRDefault="00934224" w:rsidP="00934224">
      <w:pPr>
        <w:ind w:left="3060"/>
        <w:jc w:val="both"/>
      </w:pPr>
    </w:p>
    <w:p w:rsidR="00934224" w:rsidRPr="00934224" w:rsidRDefault="00934224" w:rsidP="00934224">
      <w:pPr>
        <w:numPr>
          <w:ilvl w:val="2"/>
          <w:numId w:val="1"/>
        </w:numPr>
        <w:jc w:val="both"/>
        <w:rPr>
          <w:u w:val="single"/>
        </w:rPr>
      </w:pPr>
      <w:bookmarkStart w:id="18" w:name="_Ref289695015"/>
      <w:r>
        <w:rPr>
          <w:u w:val="single"/>
        </w:rPr>
        <w:t>Inner TF Bundle</w:t>
      </w:r>
      <w:r w:rsidRPr="006A329A">
        <w:rPr>
          <w:u w:val="single"/>
        </w:rPr>
        <w:t xml:space="preserve"> </w:t>
      </w:r>
      <w:r>
        <w:rPr>
          <w:u w:val="single"/>
        </w:rPr>
        <w:t>Post VPI</w:t>
      </w:r>
      <w:bookmarkEnd w:id="18"/>
      <w:r>
        <w:rPr>
          <w:u w:val="single"/>
        </w:rPr>
        <w:t xml:space="preserve"> </w:t>
      </w:r>
    </w:p>
    <w:p w:rsidR="004065FC" w:rsidRDefault="001C76AD" w:rsidP="006A550F">
      <w:pPr>
        <w:numPr>
          <w:ilvl w:val="3"/>
          <w:numId w:val="1"/>
        </w:numPr>
        <w:tabs>
          <w:tab w:val="clear" w:pos="2880"/>
          <w:tab w:val="num" w:pos="3060"/>
        </w:tabs>
        <w:ind w:left="3060" w:hanging="900"/>
        <w:jc w:val="both"/>
      </w:pPr>
      <w:r>
        <w:t>Remove TF bundle from the mold, perform acceptance tests and prepare the unit for the OH fabrication. (</w:t>
      </w:r>
      <w:r w:rsidR="00FA4223">
        <w:t xml:space="preserve">See section </w:t>
      </w:r>
      <w:r w:rsidR="00236746">
        <w:fldChar w:fldCharType="begin"/>
      </w:r>
      <w:r w:rsidR="00FA4223">
        <w:instrText xml:space="preserve"> REF _Ref289413175 \r \h </w:instrText>
      </w:r>
      <w:r w:rsidR="00236746">
        <w:fldChar w:fldCharType="separate"/>
      </w:r>
      <w:r w:rsidR="00D01272">
        <w:t>4.0</w:t>
      </w:r>
      <w:r w:rsidR="00236746">
        <w:fldChar w:fldCharType="end"/>
      </w:r>
      <w:r w:rsidR="00FA4223">
        <w:t xml:space="preserve"> </w:t>
      </w:r>
      <w:r w:rsidR="0000100E">
        <w:t>Ohmic Heating Solenoid).</w:t>
      </w:r>
    </w:p>
    <w:p w:rsidR="00934224" w:rsidRDefault="00934224" w:rsidP="006A550F"/>
    <w:p w:rsidR="009F76D4" w:rsidRDefault="009F76D4" w:rsidP="006A550F"/>
    <w:p w:rsidR="005867A5" w:rsidRPr="0000100E" w:rsidRDefault="0000100E" w:rsidP="00A31933">
      <w:pPr>
        <w:numPr>
          <w:ilvl w:val="0"/>
          <w:numId w:val="1"/>
        </w:numPr>
        <w:rPr>
          <w:sz w:val="28"/>
          <w:szCs w:val="28"/>
        </w:rPr>
      </w:pPr>
      <w:bookmarkStart w:id="19" w:name="_Ref288484354"/>
      <w:bookmarkStart w:id="20" w:name="_Ref289413175"/>
      <w:r>
        <w:rPr>
          <w:sz w:val="28"/>
          <w:szCs w:val="28"/>
        </w:rPr>
        <w:t>OHMIC</w:t>
      </w:r>
      <w:r w:rsidR="00B8293E" w:rsidRPr="0000100E">
        <w:rPr>
          <w:sz w:val="28"/>
          <w:szCs w:val="28"/>
        </w:rPr>
        <w:t xml:space="preserve"> H</w:t>
      </w:r>
      <w:r>
        <w:rPr>
          <w:sz w:val="28"/>
          <w:szCs w:val="28"/>
        </w:rPr>
        <w:t>EATING</w:t>
      </w:r>
      <w:r w:rsidR="00B8293E" w:rsidRPr="0000100E">
        <w:rPr>
          <w:sz w:val="28"/>
          <w:szCs w:val="28"/>
        </w:rPr>
        <w:t xml:space="preserve"> S</w:t>
      </w:r>
      <w:bookmarkEnd w:id="19"/>
      <w:r>
        <w:rPr>
          <w:sz w:val="28"/>
          <w:szCs w:val="28"/>
        </w:rPr>
        <w:t>OLENOID (OH)</w:t>
      </w:r>
      <w:bookmarkEnd w:id="20"/>
    </w:p>
    <w:p w:rsidR="00D921EE" w:rsidRDefault="001E35C5" w:rsidP="0000100E">
      <w:pPr>
        <w:ind w:left="720"/>
        <w:jc w:val="both"/>
      </w:pPr>
      <w:r>
        <w:rPr>
          <w:b/>
        </w:rPr>
        <w:t xml:space="preserve">General Description:  </w:t>
      </w:r>
      <w:r w:rsidR="00FA22A9">
        <w:t>The Ohmic Heating (OH)</w:t>
      </w:r>
      <w:r w:rsidR="005E6FA4">
        <w:t xml:space="preserve"> solenoid is a 4-layer </w:t>
      </w:r>
      <w:r w:rsidR="00D921EE">
        <w:t>[884</w:t>
      </w:r>
      <w:r w:rsidR="00B404F6">
        <w:t xml:space="preserve"> </w:t>
      </w:r>
      <w:r w:rsidR="005E6FA4">
        <w:t>turn</w:t>
      </w:r>
      <w:r w:rsidR="00B404F6">
        <w:t>]</w:t>
      </w:r>
      <w:r w:rsidR="005E6FA4">
        <w:t xml:space="preserve"> copper coil.  The coil is constructed using extruded oxygen-free silver-bearing copper conductor w/cooling hole.  Individual turns are insulated with co-wound glass/Kapton insulation applied in multiple half-lapped layers.  The </w:t>
      </w:r>
      <w:r w:rsidR="00D921EE">
        <w:t>OH solenoid conductor will be</w:t>
      </w:r>
      <w:r w:rsidR="005E6FA4">
        <w:t xml:space="preserve"> </w:t>
      </w:r>
      <w:r w:rsidR="00D921EE">
        <w:t>wound</w:t>
      </w:r>
      <w:r w:rsidR="005E6FA4">
        <w:t xml:space="preserve"> </w:t>
      </w:r>
      <w:r w:rsidR="00FA22A9">
        <w:t>(</w:t>
      </w:r>
      <w:r w:rsidR="00C86642">
        <w:t>2-in-</w:t>
      </w:r>
      <w:r w:rsidR="00FA22A9">
        <w:t>hand)</w:t>
      </w:r>
      <w:r w:rsidR="00D921EE">
        <w:t xml:space="preserve"> over</w:t>
      </w:r>
      <w:r w:rsidR="005E6FA4">
        <w:t xml:space="preserve"> the outside diame</w:t>
      </w:r>
      <w:r w:rsidR="00D921EE">
        <w:t>ter of the inner TF coil bundle</w:t>
      </w:r>
      <w:r w:rsidR="005E6FA4">
        <w:t>.</w:t>
      </w:r>
      <w:r w:rsidR="006D128C">
        <w:t xml:space="preserve">  </w:t>
      </w:r>
      <w:r w:rsidR="00D921EE">
        <w:t>A 0.100 inch gap will be maintained between the OD of the TF bundl</w:t>
      </w:r>
      <w:r w:rsidR="00C86642">
        <w:t>e and the ID of the OH solenoid to allow for thermal growth of the components.</w:t>
      </w:r>
      <w:r w:rsidR="00D921EE">
        <w:t xml:space="preserve">  </w:t>
      </w:r>
      <w:r w:rsidR="006D128C">
        <w:t xml:space="preserve"> S</w:t>
      </w:r>
      <w:r w:rsidR="00FA22A9">
        <w:t>-</w:t>
      </w:r>
      <w:r w:rsidR="006D128C">
        <w:t>2 glass groundwrap is applied over the finished wound coil.</w:t>
      </w:r>
      <w:r w:rsidR="005E6FA4">
        <w:t xml:space="preserve">  The entire </w:t>
      </w:r>
      <w:r w:rsidR="006D128C">
        <w:t>wound</w:t>
      </w:r>
      <w:r w:rsidR="005E6FA4">
        <w:t xml:space="preserve"> coil will then be epoxy impregnated using a 3-part </w:t>
      </w:r>
      <w:r w:rsidR="00D921EE">
        <w:t>resin system CTD-101K.</w:t>
      </w:r>
    </w:p>
    <w:p w:rsidR="00D921EE" w:rsidRDefault="00D921EE" w:rsidP="00D921EE">
      <w:pPr>
        <w:ind w:left="1440"/>
      </w:pPr>
    </w:p>
    <w:p w:rsidR="00B5430E" w:rsidRDefault="00B5430E" w:rsidP="00B5430E">
      <w:pPr>
        <w:numPr>
          <w:ilvl w:val="1"/>
          <w:numId w:val="1"/>
        </w:numPr>
        <w:jc w:val="both"/>
      </w:pPr>
      <w:bookmarkStart w:id="21" w:name="_Ref289695041"/>
      <w:r>
        <w:rPr>
          <w:b/>
        </w:rPr>
        <w:t>GENERAL NOTES</w:t>
      </w:r>
      <w:r>
        <w:t>:</w:t>
      </w:r>
      <w:bookmarkEnd w:id="21"/>
    </w:p>
    <w:p w:rsidR="00B5430E" w:rsidRDefault="00B5430E" w:rsidP="00B5430E">
      <w:pPr>
        <w:numPr>
          <w:ilvl w:val="2"/>
          <w:numId w:val="1"/>
        </w:numPr>
        <w:jc w:val="both"/>
      </w:pPr>
      <w:r>
        <w:t xml:space="preserve">The </w:t>
      </w:r>
      <w:r w:rsidR="00D640D3">
        <w:t>OH Solenoid</w:t>
      </w:r>
      <w:r>
        <w:t xml:space="preserve"> will be </w:t>
      </w:r>
      <w:r w:rsidRPr="0094535E">
        <w:rPr>
          <w:color w:val="0000FF"/>
        </w:rPr>
        <w:t>fabricated in-house at PPPL</w:t>
      </w:r>
      <w:r w:rsidR="00D640D3">
        <w:t xml:space="preserve"> using the Inner TF bundle as the winding base. </w:t>
      </w:r>
    </w:p>
    <w:p w:rsidR="00B5430E" w:rsidRDefault="00B5430E" w:rsidP="00B5430E">
      <w:pPr>
        <w:ind w:left="1440"/>
        <w:jc w:val="both"/>
      </w:pPr>
    </w:p>
    <w:p w:rsidR="00D97F9C" w:rsidRDefault="00767CE0" w:rsidP="00B5430E">
      <w:pPr>
        <w:numPr>
          <w:ilvl w:val="2"/>
          <w:numId w:val="1"/>
        </w:numPr>
        <w:jc w:val="both"/>
      </w:pPr>
      <w:r>
        <w:t>PPPL will be responsible for all materials including the copper conductor and special Kapton/glass turn insulation and resin system CTD-</w:t>
      </w:r>
      <w:r w:rsidR="004F177F">
        <w:t>425</w:t>
      </w:r>
      <w:r>
        <w:t>.</w:t>
      </w:r>
    </w:p>
    <w:p w:rsidR="00DC19B1" w:rsidRDefault="00DC19B1" w:rsidP="00DC19B1">
      <w:pPr>
        <w:jc w:val="both"/>
      </w:pPr>
    </w:p>
    <w:p w:rsidR="00DC19B1" w:rsidRPr="00C86642" w:rsidRDefault="00DC19B1" w:rsidP="00DC19B1">
      <w:pPr>
        <w:numPr>
          <w:ilvl w:val="1"/>
          <w:numId w:val="1"/>
        </w:numPr>
      </w:pPr>
      <w:bookmarkStart w:id="22" w:name="_Ref289695053"/>
      <w:r>
        <w:rPr>
          <w:b/>
        </w:rPr>
        <w:t>PROCUREMENT PLAN</w:t>
      </w:r>
      <w:bookmarkEnd w:id="22"/>
    </w:p>
    <w:p w:rsidR="00DC19B1" w:rsidRDefault="00DC19B1" w:rsidP="00DC19B1">
      <w:pPr>
        <w:numPr>
          <w:ilvl w:val="2"/>
          <w:numId w:val="1"/>
        </w:numPr>
      </w:pPr>
      <w:bookmarkStart w:id="23" w:name="_Ref289695071"/>
      <w:r w:rsidRPr="00B5430E">
        <w:rPr>
          <w:u w:val="single"/>
        </w:rPr>
        <w:t xml:space="preserve">General </w:t>
      </w:r>
      <w:r>
        <w:rPr>
          <w:u w:val="single"/>
        </w:rPr>
        <w:t>OH Solenoid</w:t>
      </w:r>
      <w:r w:rsidRPr="00B5430E">
        <w:rPr>
          <w:u w:val="single"/>
        </w:rPr>
        <w:t xml:space="preserve"> Materials</w:t>
      </w:r>
      <w:r>
        <w:t xml:space="preserve"> </w:t>
      </w:r>
      <w:r w:rsidRPr="004065FC">
        <w:rPr>
          <w:b/>
        </w:rPr>
        <w:t>(</w:t>
      </w:r>
      <w:r w:rsidRPr="00FC6757">
        <w:rPr>
          <w:b/>
          <w:color w:val="0000FF"/>
        </w:rPr>
        <w:t>PPPL procurement</w:t>
      </w:r>
      <w:r w:rsidRPr="004065FC">
        <w:rPr>
          <w:b/>
        </w:rPr>
        <w:t>)</w:t>
      </w:r>
      <w:bookmarkEnd w:id="23"/>
    </w:p>
    <w:p w:rsidR="00DC19B1" w:rsidRPr="00B5430E" w:rsidRDefault="00DC19B1" w:rsidP="00DC19B1">
      <w:pPr>
        <w:numPr>
          <w:ilvl w:val="3"/>
          <w:numId w:val="1"/>
        </w:numPr>
        <w:tabs>
          <w:tab w:val="clear" w:pos="2880"/>
          <w:tab w:val="num" w:pos="3060"/>
        </w:tabs>
        <w:ind w:left="3060" w:hanging="900"/>
      </w:pPr>
      <w:r>
        <w:t xml:space="preserve">Turn insulation: Co-wound Kapton (0.00325 inch thick) with </w:t>
      </w:r>
      <w:r w:rsidRPr="00B5430E">
        <w:t xml:space="preserve">S-2 Fiberglass Insulation </w:t>
      </w:r>
    </w:p>
    <w:p w:rsidR="00DC19B1" w:rsidRDefault="00DC19B1" w:rsidP="00DC19B1">
      <w:pPr>
        <w:numPr>
          <w:ilvl w:val="3"/>
          <w:numId w:val="1"/>
        </w:numPr>
        <w:tabs>
          <w:tab w:val="clear" w:pos="2880"/>
          <w:tab w:val="num" w:pos="3060"/>
        </w:tabs>
        <w:ind w:left="3060" w:hanging="900"/>
      </w:pPr>
      <w:r>
        <w:t xml:space="preserve">VPI </w:t>
      </w:r>
      <w:r w:rsidR="004F177F">
        <w:t>System: CTD 425</w:t>
      </w:r>
    </w:p>
    <w:p w:rsidR="00DC19B1" w:rsidRDefault="004F177F" w:rsidP="00DC19B1">
      <w:pPr>
        <w:numPr>
          <w:ilvl w:val="3"/>
          <w:numId w:val="1"/>
        </w:numPr>
        <w:tabs>
          <w:tab w:val="clear" w:pos="2880"/>
          <w:tab w:val="num" w:pos="3060"/>
        </w:tabs>
        <w:ind w:left="3060" w:hanging="900"/>
      </w:pPr>
      <w:r>
        <w:t>G-11</w:t>
      </w:r>
      <w:r w:rsidR="00DC19B1">
        <w:t xml:space="preserve"> Fillers: </w:t>
      </w:r>
    </w:p>
    <w:p w:rsidR="00DC19B1" w:rsidRDefault="00DC19B1" w:rsidP="00DC19B1">
      <w:pPr>
        <w:numPr>
          <w:ilvl w:val="3"/>
          <w:numId w:val="1"/>
        </w:numPr>
        <w:tabs>
          <w:tab w:val="clear" w:pos="2880"/>
          <w:tab w:val="num" w:pos="3060"/>
        </w:tabs>
        <w:ind w:left="3060" w:hanging="900"/>
      </w:pPr>
      <w:r>
        <w:t>Special cooling fittings:</w:t>
      </w:r>
    </w:p>
    <w:p w:rsidR="00DC19B1" w:rsidRDefault="00DC19B1" w:rsidP="00DC19B1">
      <w:pPr>
        <w:numPr>
          <w:ilvl w:val="3"/>
          <w:numId w:val="1"/>
        </w:numPr>
        <w:tabs>
          <w:tab w:val="clear" w:pos="2880"/>
          <w:tab w:val="num" w:pos="3060"/>
        </w:tabs>
        <w:ind w:left="3060" w:hanging="900"/>
      </w:pPr>
      <w:r>
        <w:t>OH Copper leads:</w:t>
      </w:r>
    </w:p>
    <w:p w:rsidR="00DC19B1" w:rsidRDefault="00DC19B1" w:rsidP="00DC19B1">
      <w:pPr>
        <w:numPr>
          <w:ilvl w:val="3"/>
          <w:numId w:val="1"/>
        </w:numPr>
        <w:tabs>
          <w:tab w:val="clear" w:pos="2880"/>
          <w:tab w:val="num" w:pos="3060"/>
        </w:tabs>
        <w:ind w:left="3060" w:hanging="900"/>
      </w:pPr>
      <w:r>
        <w:t>Lower OH Lead and Coil Support Structure:</w:t>
      </w:r>
    </w:p>
    <w:p w:rsidR="00DC19B1" w:rsidRDefault="00DC19B1" w:rsidP="00DC19B1">
      <w:pPr>
        <w:ind w:left="3060"/>
      </w:pPr>
    </w:p>
    <w:p w:rsidR="00DC19B1" w:rsidRDefault="00DC19B1" w:rsidP="00DC19B1">
      <w:pPr>
        <w:ind w:left="3060"/>
      </w:pPr>
    </w:p>
    <w:p w:rsidR="00DC19B1" w:rsidRDefault="00DC19B1" w:rsidP="00DC19B1">
      <w:pPr>
        <w:numPr>
          <w:ilvl w:val="3"/>
          <w:numId w:val="1"/>
        </w:numPr>
        <w:tabs>
          <w:tab w:val="clear" w:pos="2880"/>
          <w:tab w:val="num" w:pos="3060"/>
        </w:tabs>
        <w:ind w:left="3060" w:hanging="900"/>
      </w:pPr>
      <w:r>
        <w:t>“Aquapour” cast-able material</w:t>
      </w:r>
    </w:p>
    <w:p w:rsidR="00DC19B1" w:rsidRDefault="00DC19B1" w:rsidP="00DC19B1">
      <w:pPr>
        <w:numPr>
          <w:ilvl w:val="3"/>
          <w:numId w:val="1"/>
        </w:numPr>
        <w:tabs>
          <w:tab w:val="clear" w:pos="2880"/>
          <w:tab w:val="num" w:pos="3060"/>
        </w:tabs>
        <w:ind w:left="3060" w:hanging="900"/>
      </w:pPr>
      <w:r>
        <w:t>Upper Belleville washer assembly</w:t>
      </w:r>
    </w:p>
    <w:p w:rsidR="00D97F9C" w:rsidRDefault="00D97F9C" w:rsidP="00B5430E"/>
    <w:p w:rsidR="00D97F9C" w:rsidRDefault="00D97F9C" w:rsidP="00D97F9C">
      <w:pPr>
        <w:ind w:left="900"/>
        <w:jc w:val="center"/>
      </w:pPr>
      <w:r w:rsidRPr="00D97F9C">
        <w:rPr>
          <w:noProof/>
          <w:lang w:eastAsia="en-US"/>
        </w:rPr>
        <w:drawing>
          <wp:inline distT="0" distB="0" distL="0" distR="0">
            <wp:extent cx="4000860" cy="3209027"/>
            <wp:effectExtent l="19050" t="0" r="0" b="0"/>
            <wp:docPr id="2" name="Picture 2" descr="tf-oh-slanted"/>
            <wp:cNvGraphicFramePr/>
            <a:graphic xmlns:a="http://schemas.openxmlformats.org/drawingml/2006/main">
              <a:graphicData uri="http://schemas.openxmlformats.org/drawingml/2006/picture">
                <pic:pic xmlns:pic="http://schemas.openxmlformats.org/drawingml/2006/picture">
                  <pic:nvPicPr>
                    <pic:cNvPr id="5124" name="Picture 4" descr="tf-oh-slanted"/>
                    <pic:cNvPicPr>
                      <a:picLocks noChangeAspect="1" noChangeArrowheads="1"/>
                    </pic:cNvPicPr>
                  </pic:nvPicPr>
                  <pic:blipFill>
                    <a:blip r:embed="rId13" cstate="print"/>
                    <a:srcRect/>
                    <a:stretch>
                      <a:fillRect/>
                    </a:stretch>
                  </pic:blipFill>
                  <pic:spPr bwMode="auto">
                    <a:xfrm>
                      <a:off x="0" y="0"/>
                      <a:ext cx="4003194" cy="3210899"/>
                    </a:xfrm>
                    <a:prstGeom prst="rect">
                      <a:avLst/>
                    </a:prstGeom>
                    <a:noFill/>
                  </pic:spPr>
                </pic:pic>
              </a:graphicData>
            </a:graphic>
          </wp:inline>
        </w:drawing>
      </w:r>
    </w:p>
    <w:p w:rsidR="0094535E" w:rsidRPr="00DC19B1" w:rsidRDefault="00D97F9C" w:rsidP="00DC19B1">
      <w:pPr>
        <w:pStyle w:val="Caption"/>
        <w:jc w:val="center"/>
        <w:rPr>
          <w:color w:val="auto"/>
          <w:sz w:val="24"/>
          <w:szCs w:val="24"/>
        </w:rPr>
      </w:pPr>
      <w:bookmarkStart w:id="24" w:name="_Toc293411144"/>
      <w:r w:rsidRPr="00D97F9C">
        <w:rPr>
          <w:color w:val="auto"/>
          <w:sz w:val="24"/>
          <w:szCs w:val="24"/>
        </w:rPr>
        <w:t xml:space="preserve">Figure </w:t>
      </w:r>
      <w:r w:rsidR="00236746" w:rsidRPr="00D97F9C">
        <w:rPr>
          <w:color w:val="auto"/>
          <w:sz w:val="24"/>
          <w:szCs w:val="24"/>
        </w:rPr>
        <w:fldChar w:fldCharType="begin"/>
      </w:r>
      <w:r w:rsidRPr="00D97F9C">
        <w:rPr>
          <w:color w:val="auto"/>
          <w:sz w:val="24"/>
          <w:szCs w:val="24"/>
        </w:rPr>
        <w:instrText xml:space="preserve"> SEQ Figure \* ARABIC </w:instrText>
      </w:r>
      <w:r w:rsidR="00236746" w:rsidRPr="00D97F9C">
        <w:rPr>
          <w:color w:val="auto"/>
          <w:sz w:val="24"/>
          <w:szCs w:val="24"/>
        </w:rPr>
        <w:fldChar w:fldCharType="separate"/>
      </w:r>
      <w:r w:rsidR="00D01272">
        <w:rPr>
          <w:noProof/>
          <w:color w:val="auto"/>
          <w:sz w:val="24"/>
          <w:szCs w:val="24"/>
        </w:rPr>
        <w:t>4</w:t>
      </w:r>
      <w:r w:rsidR="00236746" w:rsidRPr="00D97F9C">
        <w:rPr>
          <w:color w:val="auto"/>
          <w:sz w:val="24"/>
          <w:szCs w:val="24"/>
        </w:rPr>
        <w:fldChar w:fldCharType="end"/>
      </w:r>
      <w:r w:rsidRPr="00D97F9C">
        <w:rPr>
          <w:color w:val="auto"/>
          <w:sz w:val="24"/>
          <w:szCs w:val="24"/>
        </w:rPr>
        <w:t>- OH Solenoid</w:t>
      </w:r>
      <w:bookmarkEnd w:id="24"/>
    </w:p>
    <w:p w:rsidR="00D640D3" w:rsidRPr="004875E1" w:rsidRDefault="00D640D3" w:rsidP="004875E1">
      <w:pPr>
        <w:numPr>
          <w:ilvl w:val="2"/>
          <w:numId w:val="1"/>
        </w:numPr>
        <w:rPr>
          <w:u w:val="single"/>
        </w:rPr>
      </w:pPr>
      <w:bookmarkStart w:id="25" w:name="_Ref289695372"/>
      <w:r w:rsidRPr="004875E1">
        <w:rPr>
          <w:u w:val="single"/>
        </w:rPr>
        <w:t>Copper Extrusions</w:t>
      </w:r>
      <w:r w:rsidRPr="00DF1C13">
        <w:t>:</w:t>
      </w:r>
      <w:r w:rsidR="004065FC">
        <w:t xml:space="preserve"> </w:t>
      </w:r>
      <w:r w:rsidR="004065FC" w:rsidRPr="004875E1">
        <w:rPr>
          <w:b/>
        </w:rPr>
        <w:t>(</w:t>
      </w:r>
      <w:r w:rsidR="004065FC" w:rsidRPr="004875E1">
        <w:rPr>
          <w:b/>
          <w:color w:val="0000FF"/>
        </w:rPr>
        <w:t>PPPL procurement</w:t>
      </w:r>
      <w:r w:rsidR="004065FC" w:rsidRPr="004875E1">
        <w:rPr>
          <w:b/>
        </w:rPr>
        <w:t xml:space="preserve">) </w:t>
      </w:r>
      <w:r>
        <w:t>Copper extrusions will be procured in FY2012</w:t>
      </w:r>
      <w:bookmarkEnd w:id="25"/>
    </w:p>
    <w:p w:rsidR="00D921EE" w:rsidRDefault="000B0CD3" w:rsidP="00D921EE">
      <w:pPr>
        <w:numPr>
          <w:ilvl w:val="3"/>
          <w:numId w:val="1"/>
        </w:numPr>
        <w:tabs>
          <w:tab w:val="clear" w:pos="2880"/>
          <w:tab w:val="num" w:pos="3060"/>
        </w:tabs>
        <w:ind w:left="3060" w:hanging="900"/>
        <w:jc w:val="both"/>
      </w:pPr>
      <w:r>
        <w:t>Sufficient c</w:t>
      </w:r>
      <w:r w:rsidR="00D640D3">
        <w:t xml:space="preserve">opper </w:t>
      </w:r>
      <w:r w:rsidR="00D640D3" w:rsidRPr="006E16C4">
        <w:t>condu</w:t>
      </w:r>
      <w:r w:rsidR="00D640D3">
        <w:t>cto</w:t>
      </w:r>
      <w:r>
        <w:t xml:space="preserve">r extrusions will be procured </w:t>
      </w:r>
      <w:r w:rsidR="00D640D3">
        <w:t>for two (2) OH solenoids plus spare for development.</w:t>
      </w:r>
    </w:p>
    <w:p w:rsidR="00C86642" w:rsidRDefault="00C86642" w:rsidP="00C86642">
      <w:pPr>
        <w:ind w:left="3060"/>
        <w:jc w:val="both"/>
      </w:pPr>
    </w:p>
    <w:p w:rsidR="00C86642" w:rsidRDefault="00C86642" w:rsidP="00773261">
      <w:pPr>
        <w:numPr>
          <w:ilvl w:val="1"/>
          <w:numId w:val="1"/>
        </w:numPr>
      </w:pPr>
      <w:bookmarkStart w:id="26" w:name="_Ref289695123"/>
      <w:r>
        <w:rPr>
          <w:b/>
        </w:rPr>
        <w:t>MANUFACTURING PLAN</w:t>
      </w:r>
      <w:bookmarkEnd w:id="26"/>
    </w:p>
    <w:p w:rsidR="00C86642" w:rsidRPr="00C86642" w:rsidRDefault="00C86642" w:rsidP="00C86642">
      <w:pPr>
        <w:numPr>
          <w:ilvl w:val="2"/>
          <w:numId w:val="1"/>
        </w:numPr>
        <w:rPr>
          <w:u w:val="single"/>
        </w:rPr>
      </w:pPr>
      <w:bookmarkStart w:id="27" w:name="_Ref289695135"/>
      <w:r w:rsidRPr="00C86642">
        <w:rPr>
          <w:u w:val="single"/>
        </w:rPr>
        <w:t>“Aquapour” Application</w:t>
      </w:r>
      <w:bookmarkEnd w:id="27"/>
    </w:p>
    <w:p w:rsidR="00C86642" w:rsidRDefault="00141BE8" w:rsidP="00141BE8">
      <w:pPr>
        <w:numPr>
          <w:ilvl w:val="3"/>
          <w:numId w:val="1"/>
        </w:numPr>
        <w:tabs>
          <w:tab w:val="clear" w:pos="2880"/>
          <w:tab w:val="num" w:pos="3060"/>
        </w:tabs>
        <w:ind w:left="3060" w:hanging="900"/>
        <w:jc w:val="both"/>
      </w:pPr>
      <w:r>
        <w:t xml:space="preserve">Install </w:t>
      </w:r>
      <w:r w:rsidR="00773261">
        <w:t xml:space="preserve">the first three </w:t>
      </w:r>
      <w:r>
        <w:t xml:space="preserve">foot long </w:t>
      </w:r>
      <w:r w:rsidR="00773261">
        <w:t xml:space="preserve">section of </w:t>
      </w:r>
      <w:r>
        <w:t xml:space="preserve">mold </w:t>
      </w:r>
      <w:r w:rsidR="00C86642">
        <w:t>around the outside diameter of the</w:t>
      </w:r>
      <w:r>
        <w:t xml:space="preserve"> lower </w:t>
      </w:r>
      <w:r w:rsidR="00C86642">
        <w:t xml:space="preserve">TF bundle.  This mold </w:t>
      </w:r>
      <w:r w:rsidR="00F47930">
        <w:t>has</w:t>
      </w:r>
      <w:r w:rsidR="00C86642">
        <w:t xml:space="preserve"> </w:t>
      </w:r>
      <w:r w:rsidR="00773261">
        <w:t xml:space="preserve">spacer </w:t>
      </w:r>
      <w:r w:rsidR="00C86642">
        <w:t xml:space="preserve">pins that can be adjusted to obtain the 0.100 inch </w:t>
      </w:r>
      <w:r w:rsidR="00F47930">
        <w:t xml:space="preserve">required </w:t>
      </w:r>
      <w:r>
        <w:t>gap to the TF surface.</w:t>
      </w:r>
      <w:r w:rsidR="00773261">
        <w:t xml:space="preserve">  The mold is fabricated in two half-round sections.</w:t>
      </w:r>
    </w:p>
    <w:p w:rsidR="00141BE8" w:rsidRDefault="00141BE8" w:rsidP="00141BE8">
      <w:pPr>
        <w:numPr>
          <w:ilvl w:val="3"/>
          <w:numId w:val="1"/>
        </w:numPr>
        <w:tabs>
          <w:tab w:val="clear" w:pos="2880"/>
          <w:tab w:val="num" w:pos="3060"/>
        </w:tabs>
        <w:ind w:left="3060" w:hanging="900"/>
        <w:jc w:val="both"/>
      </w:pPr>
      <w:r>
        <w:t>Mix the “Aquapour” powder with water and fill the gap between the mold and the inner TF bundle.</w:t>
      </w:r>
    </w:p>
    <w:p w:rsidR="00B85976" w:rsidRDefault="00141BE8" w:rsidP="00141BE8">
      <w:pPr>
        <w:numPr>
          <w:ilvl w:val="3"/>
          <w:numId w:val="1"/>
        </w:numPr>
        <w:tabs>
          <w:tab w:val="clear" w:pos="2880"/>
          <w:tab w:val="num" w:pos="3060"/>
        </w:tabs>
        <w:ind w:left="3060" w:hanging="900"/>
        <w:jc w:val="both"/>
      </w:pPr>
      <w:r>
        <w:t xml:space="preserve">Allow the “Aquapour” material </w:t>
      </w:r>
      <w:r w:rsidR="00B85976">
        <w:t xml:space="preserve">to </w:t>
      </w:r>
      <w:r w:rsidR="00F47930">
        <w:t xml:space="preserve">air </w:t>
      </w:r>
      <w:r w:rsidR="00B85976">
        <w:t xml:space="preserve">cure for </w:t>
      </w:r>
      <w:r w:rsidR="00773261">
        <w:t xml:space="preserve">approximately </w:t>
      </w:r>
      <w:r w:rsidR="00B85976">
        <w:t>1</w:t>
      </w:r>
      <w:r w:rsidR="00F47930">
        <w:t xml:space="preserve"> hour</w:t>
      </w:r>
      <w:r w:rsidR="00B85976">
        <w:t xml:space="preserve"> to thicken prior to proceeding.</w:t>
      </w:r>
    </w:p>
    <w:p w:rsidR="0094535E" w:rsidRDefault="0094535E" w:rsidP="0094535E">
      <w:pPr>
        <w:ind w:left="3060"/>
        <w:jc w:val="both"/>
      </w:pPr>
    </w:p>
    <w:p w:rsidR="00141BE8" w:rsidRDefault="00773261" w:rsidP="00141BE8">
      <w:pPr>
        <w:numPr>
          <w:ilvl w:val="3"/>
          <w:numId w:val="1"/>
        </w:numPr>
        <w:tabs>
          <w:tab w:val="clear" w:pos="2880"/>
          <w:tab w:val="num" w:pos="3060"/>
        </w:tabs>
        <w:ind w:left="3060" w:hanging="900"/>
        <w:jc w:val="both"/>
      </w:pPr>
      <w:r>
        <w:t>Proceed to install the next</w:t>
      </w:r>
      <w:r w:rsidR="00141BE8">
        <w:t xml:space="preserve"> three </w:t>
      </w:r>
      <w:r>
        <w:t xml:space="preserve">foot section of </w:t>
      </w:r>
      <w:r w:rsidR="00141BE8">
        <w:t>mold and repeat the “Aquapour” filling process.</w:t>
      </w:r>
    </w:p>
    <w:p w:rsidR="00141BE8" w:rsidRDefault="00141BE8" w:rsidP="00773261">
      <w:pPr>
        <w:numPr>
          <w:ilvl w:val="3"/>
          <w:numId w:val="1"/>
        </w:numPr>
        <w:tabs>
          <w:tab w:val="clear" w:pos="2880"/>
          <w:tab w:val="num" w:pos="3060"/>
        </w:tabs>
        <w:ind w:left="3060" w:hanging="900"/>
        <w:jc w:val="both"/>
      </w:pPr>
      <w:r>
        <w:t>Repeat this process until the complete “Aquapour” mold has been installed and filled.</w:t>
      </w:r>
    </w:p>
    <w:p w:rsidR="00B85976" w:rsidRDefault="00141BE8" w:rsidP="00E544DA">
      <w:pPr>
        <w:numPr>
          <w:ilvl w:val="3"/>
          <w:numId w:val="1"/>
        </w:numPr>
        <w:tabs>
          <w:tab w:val="clear" w:pos="2880"/>
          <w:tab w:val="num" w:pos="3060"/>
        </w:tabs>
        <w:ind w:left="3060" w:hanging="900"/>
        <w:jc w:val="both"/>
      </w:pPr>
      <w:r>
        <w:t xml:space="preserve">Place inner TF bundle with </w:t>
      </w:r>
      <w:r w:rsidR="00773261">
        <w:t xml:space="preserve">“Aquapour” </w:t>
      </w:r>
      <w:r>
        <w:t>mold into the oven and cure</w:t>
      </w:r>
      <w:r w:rsidR="00B85976">
        <w:t xml:space="preserve"> at 135</w:t>
      </w:r>
      <w:r w:rsidR="00B85976">
        <w:rPr>
          <w:rFonts w:ascii="Calibri" w:hAnsi="Calibri"/>
        </w:rPr>
        <w:t>°</w:t>
      </w:r>
      <w:r w:rsidR="00B85976">
        <w:t>C (275</w:t>
      </w:r>
      <w:r w:rsidR="00B85976">
        <w:rPr>
          <w:rFonts w:ascii="Calibri" w:hAnsi="Calibri"/>
        </w:rPr>
        <w:t>°</w:t>
      </w:r>
      <w:r w:rsidR="00B85976">
        <w:t>F) for a minimum of 3 hours.</w:t>
      </w:r>
    </w:p>
    <w:p w:rsidR="00DC19B1" w:rsidRDefault="00DC19B1" w:rsidP="00DC19B1">
      <w:pPr>
        <w:ind w:left="3060"/>
        <w:jc w:val="both"/>
      </w:pPr>
    </w:p>
    <w:p w:rsidR="00DC19B1" w:rsidRDefault="00DC19B1" w:rsidP="00DC19B1">
      <w:pPr>
        <w:ind w:left="3060"/>
        <w:jc w:val="both"/>
      </w:pPr>
    </w:p>
    <w:p w:rsidR="00B85976" w:rsidRDefault="00B85976" w:rsidP="00E544DA">
      <w:pPr>
        <w:numPr>
          <w:ilvl w:val="3"/>
          <w:numId w:val="1"/>
        </w:numPr>
        <w:tabs>
          <w:tab w:val="clear" w:pos="2880"/>
          <w:tab w:val="num" w:pos="3060"/>
        </w:tabs>
        <w:ind w:left="3060" w:hanging="900"/>
        <w:jc w:val="both"/>
      </w:pPr>
      <w:r>
        <w:t>Allow to cool overnight before removing the mold</w:t>
      </w:r>
      <w:r w:rsidR="00773261">
        <w:t xml:space="preserve"> sections</w:t>
      </w:r>
      <w:r>
        <w:t>.</w:t>
      </w:r>
    </w:p>
    <w:p w:rsidR="00B85976" w:rsidRDefault="00F47930" w:rsidP="00E544DA">
      <w:pPr>
        <w:numPr>
          <w:ilvl w:val="3"/>
          <w:numId w:val="1"/>
        </w:numPr>
        <w:tabs>
          <w:tab w:val="clear" w:pos="2880"/>
          <w:tab w:val="num" w:pos="3060"/>
        </w:tabs>
        <w:ind w:left="3060" w:hanging="900"/>
        <w:jc w:val="both"/>
      </w:pPr>
      <w:bookmarkStart w:id="28" w:name="_Ref289085393"/>
      <w:r>
        <w:t>Starting at</w:t>
      </w:r>
      <w:r w:rsidR="00E61B0C">
        <w:t xml:space="preserve"> the first mold section, </w:t>
      </w:r>
      <w:r w:rsidR="00B85976">
        <w:t>back out all of the (0.100 inch</w:t>
      </w:r>
      <w:r w:rsidR="00773261">
        <w:t xml:space="preserve"> gap</w:t>
      </w:r>
      <w:r w:rsidR="00B85976">
        <w:t xml:space="preserve">) spacer pins.  Then </w:t>
      </w:r>
      <w:r>
        <w:t xml:space="preserve">carefully </w:t>
      </w:r>
      <w:r w:rsidR="00B85976">
        <w:t xml:space="preserve">remove each half of the mold.  Inspect the Aquapour </w:t>
      </w:r>
      <w:r w:rsidR="00773261">
        <w:t xml:space="preserve">surface for surface </w:t>
      </w:r>
      <w:r w:rsidR="00E61B0C">
        <w:t>voids.</w:t>
      </w:r>
      <w:r w:rsidR="00B85976">
        <w:t xml:space="preserve">  Fill any </w:t>
      </w:r>
      <w:r w:rsidR="00773261">
        <w:t>large void</w:t>
      </w:r>
      <w:r w:rsidR="00B85976">
        <w:t xml:space="preserve"> by applying a mortar like consistency </w:t>
      </w:r>
      <w:r w:rsidR="00E61B0C">
        <w:t>of “</w:t>
      </w:r>
      <w:r w:rsidR="00B85976">
        <w:t>Aquapour</w:t>
      </w:r>
      <w:r w:rsidR="00E61B0C">
        <w:t>”</w:t>
      </w:r>
      <w:r w:rsidR="00B85976">
        <w:t xml:space="preserve"> using a trowel.</w:t>
      </w:r>
      <w:r w:rsidR="00E61B0C">
        <w:t xml:space="preserve">  Cu</w:t>
      </w:r>
      <w:r w:rsidR="00B85976">
        <w:t>re with heat lamps and lightly sand once solid.</w:t>
      </w:r>
      <w:bookmarkEnd w:id="28"/>
    </w:p>
    <w:p w:rsidR="00781632" w:rsidRDefault="00B85976" w:rsidP="00C86642">
      <w:pPr>
        <w:numPr>
          <w:ilvl w:val="3"/>
          <w:numId w:val="1"/>
        </w:numPr>
        <w:tabs>
          <w:tab w:val="clear" w:pos="2880"/>
          <w:tab w:val="num" w:pos="3060"/>
        </w:tabs>
        <w:ind w:left="3060" w:hanging="900"/>
        <w:jc w:val="both"/>
      </w:pPr>
      <w:bookmarkStart w:id="29" w:name="_Ref289085411"/>
      <w:r>
        <w:t xml:space="preserve">Apply </w:t>
      </w:r>
      <w:r w:rsidR="00E544DA">
        <w:t xml:space="preserve">over the “Aquapour” surface </w:t>
      </w:r>
      <w:r w:rsidR="00773261">
        <w:t xml:space="preserve">two </w:t>
      </w:r>
      <w:r w:rsidR="00781632">
        <w:t>layers of Teflon sheet (0.00</w:t>
      </w:r>
      <w:r w:rsidR="00E61B0C">
        <w:t>4</w:t>
      </w:r>
      <w:r w:rsidR="00781632">
        <w:t xml:space="preserve"> inch thick total build)</w:t>
      </w:r>
      <w:r w:rsidR="00773261">
        <w:t>.  Secure in place with adhesive backed Kapton tape.</w:t>
      </w:r>
    </w:p>
    <w:p w:rsidR="00C86642" w:rsidRDefault="00781632" w:rsidP="00C86642">
      <w:pPr>
        <w:numPr>
          <w:ilvl w:val="3"/>
          <w:numId w:val="1"/>
        </w:numPr>
        <w:tabs>
          <w:tab w:val="clear" w:pos="2880"/>
          <w:tab w:val="num" w:pos="3060"/>
        </w:tabs>
        <w:ind w:left="3060" w:hanging="900"/>
        <w:jc w:val="both"/>
      </w:pPr>
      <w:r>
        <w:t xml:space="preserve">Apply over the Teflon a </w:t>
      </w:r>
      <w:r w:rsidR="00E544DA">
        <w:t xml:space="preserve">wet </w:t>
      </w:r>
      <w:r w:rsidR="00B85976">
        <w:t>lay</w:t>
      </w:r>
      <w:r w:rsidR="00E544DA">
        <w:t>-</w:t>
      </w:r>
      <w:r w:rsidR="00B85976">
        <w:t>up</w:t>
      </w:r>
      <w:r w:rsidR="00154750">
        <w:t xml:space="preserve"> consist</w:t>
      </w:r>
      <w:r w:rsidR="00E544DA">
        <w:t xml:space="preserve">ing </w:t>
      </w:r>
      <w:r w:rsidR="00B85976">
        <w:t xml:space="preserve">of one </w:t>
      </w:r>
      <w:r w:rsidR="00773261">
        <w:t>half-lapped</w:t>
      </w:r>
      <w:r w:rsidR="00B85976">
        <w:t xml:space="preserve"> layer of 0.010</w:t>
      </w:r>
      <w:r w:rsidR="00154750">
        <w:t xml:space="preserve"> inch thick S-2 glass tape with CTD-540 </w:t>
      </w:r>
      <w:r w:rsidR="00E544DA">
        <w:t>(24 hour cure epoxy system).</w:t>
      </w:r>
      <w:bookmarkEnd w:id="29"/>
    </w:p>
    <w:p w:rsidR="00E544DA" w:rsidRDefault="00E544DA" w:rsidP="00C86642">
      <w:pPr>
        <w:numPr>
          <w:ilvl w:val="3"/>
          <w:numId w:val="1"/>
        </w:numPr>
        <w:tabs>
          <w:tab w:val="clear" w:pos="2880"/>
          <w:tab w:val="num" w:pos="3060"/>
        </w:tabs>
        <w:ind w:left="3060" w:hanging="900"/>
        <w:jc w:val="both"/>
      </w:pPr>
      <w:r>
        <w:t xml:space="preserve">Once the epoxy/glass has cured, repeat steps </w:t>
      </w:r>
      <w:r w:rsidR="00236746">
        <w:fldChar w:fldCharType="begin"/>
      </w:r>
      <w:r>
        <w:instrText xml:space="preserve"> REF _Ref289085393 \r \h </w:instrText>
      </w:r>
      <w:r w:rsidR="00236746">
        <w:fldChar w:fldCharType="separate"/>
      </w:r>
      <w:r w:rsidR="00D01272">
        <w:t>4.3.1.8</w:t>
      </w:r>
      <w:r w:rsidR="00236746">
        <w:fldChar w:fldCharType="end"/>
      </w:r>
      <w:r>
        <w:t xml:space="preserve"> and </w:t>
      </w:r>
      <w:r w:rsidR="00236746">
        <w:fldChar w:fldCharType="begin"/>
      </w:r>
      <w:r>
        <w:instrText xml:space="preserve"> REF _Ref289085411 \r \h </w:instrText>
      </w:r>
      <w:r w:rsidR="00236746">
        <w:fldChar w:fldCharType="separate"/>
      </w:r>
      <w:r w:rsidR="00D01272">
        <w:t>4.3.1.9</w:t>
      </w:r>
      <w:r w:rsidR="00236746">
        <w:fldChar w:fldCharType="end"/>
      </w:r>
      <w:r>
        <w:t xml:space="preserve"> until the entire “Aquapour” mold has been remove</w:t>
      </w:r>
      <w:r w:rsidR="00F47930">
        <w:t>d</w:t>
      </w:r>
      <w:r>
        <w:t xml:space="preserve"> and </w:t>
      </w:r>
      <w:r w:rsidR="00F47930">
        <w:t xml:space="preserve">the </w:t>
      </w:r>
      <w:r>
        <w:t>epoxy/glass shell installed.</w:t>
      </w:r>
    </w:p>
    <w:p w:rsidR="004065FC" w:rsidRDefault="004065FC" w:rsidP="00BB19AE">
      <w:pPr>
        <w:rPr>
          <w:b/>
        </w:rPr>
      </w:pPr>
    </w:p>
    <w:p w:rsidR="00BB19AE" w:rsidRDefault="00BB19AE" w:rsidP="00BB19AE">
      <w:pPr>
        <w:numPr>
          <w:ilvl w:val="2"/>
          <w:numId w:val="1"/>
        </w:numPr>
        <w:rPr>
          <w:u w:val="single"/>
        </w:rPr>
      </w:pPr>
      <w:bookmarkStart w:id="30" w:name="_Ref289695149"/>
      <w:r>
        <w:rPr>
          <w:u w:val="single"/>
        </w:rPr>
        <w:t>OH Winding Setup</w:t>
      </w:r>
      <w:bookmarkEnd w:id="30"/>
    </w:p>
    <w:p w:rsidR="00FA22A9" w:rsidRDefault="00BB19AE" w:rsidP="004065FC">
      <w:pPr>
        <w:numPr>
          <w:ilvl w:val="3"/>
          <w:numId w:val="1"/>
        </w:numPr>
        <w:tabs>
          <w:tab w:val="clear" w:pos="2880"/>
          <w:tab w:val="num" w:pos="3060"/>
        </w:tabs>
        <w:ind w:left="3060" w:hanging="900"/>
        <w:jc w:val="both"/>
      </w:pPr>
      <w:r w:rsidRPr="00BB19AE">
        <w:t>Mount the inner TF bundle into the winding machine.</w:t>
      </w:r>
      <w:r>
        <w:t xml:space="preserve">  Due to the length</w:t>
      </w:r>
      <w:r w:rsidR="00F47930">
        <w:t xml:space="preserve"> and weight of the TF bundle</w:t>
      </w:r>
      <w:r>
        <w:t>,</w:t>
      </w:r>
      <w:r w:rsidR="00F47930">
        <w:t xml:space="preserve"> two (2) center wheel assemblies</w:t>
      </w:r>
      <w:r>
        <w:t xml:space="preserve"> are used to support the weight </w:t>
      </w:r>
      <w:r w:rsidR="00F47930">
        <w:t>during winding.</w:t>
      </w:r>
    </w:p>
    <w:p w:rsidR="00FA22A9" w:rsidRDefault="00F47930" w:rsidP="00FA22A9">
      <w:pPr>
        <w:numPr>
          <w:ilvl w:val="3"/>
          <w:numId w:val="1"/>
        </w:numPr>
        <w:tabs>
          <w:tab w:val="clear" w:pos="2880"/>
          <w:tab w:val="num" w:pos="3060"/>
        </w:tabs>
        <w:ind w:left="3060" w:hanging="900"/>
        <w:jc w:val="both"/>
      </w:pPr>
      <w:r>
        <w:t xml:space="preserve">Position </w:t>
      </w:r>
      <w:r w:rsidR="00BB19AE">
        <w:t>the first two (2) copper spools on the conductor tension unit.</w:t>
      </w:r>
      <w:r w:rsidR="00FA22A9">
        <w:t xml:space="preserve">  Ensure that the conductor orientation is correct for winding.</w:t>
      </w:r>
    </w:p>
    <w:p w:rsidR="009D5826" w:rsidRDefault="009D5826" w:rsidP="00BB19AE">
      <w:pPr>
        <w:numPr>
          <w:ilvl w:val="3"/>
          <w:numId w:val="1"/>
        </w:numPr>
        <w:tabs>
          <w:tab w:val="clear" w:pos="2880"/>
          <w:tab w:val="num" w:pos="3060"/>
        </w:tabs>
        <w:ind w:left="3060" w:hanging="900"/>
        <w:jc w:val="both"/>
      </w:pPr>
      <w:r>
        <w:t xml:space="preserve">The conductors shall be wound 2-in hand with both conductors being </w:t>
      </w:r>
      <w:r w:rsidR="00773261">
        <w:t>wound</w:t>
      </w:r>
      <w:r>
        <w:t xml:space="preserve"> simultaneously.</w:t>
      </w:r>
    </w:p>
    <w:p w:rsidR="009D5826" w:rsidRDefault="009D5826" w:rsidP="00BB19AE">
      <w:pPr>
        <w:numPr>
          <w:ilvl w:val="3"/>
          <w:numId w:val="1"/>
        </w:numPr>
        <w:tabs>
          <w:tab w:val="clear" w:pos="2880"/>
          <w:tab w:val="num" w:pos="3060"/>
        </w:tabs>
        <w:ind w:left="3060" w:hanging="900"/>
        <w:jc w:val="both"/>
      </w:pPr>
      <w:r>
        <w:t>The copper conductors shall be insulated with three (3) half-lapped layers of co-</w:t>
      </w:r>
      <w:r w:rsidR="00517A9F">
        <w:t xml:space="preserve">wound Kapton and S-2 glass tape  </w:t>
      </w:r>
      <w:r w:rsidR="00781632">
        <w:t>(</w:t>
      </w:r>
      <w:r w:rsidR="00517A9F">
        <w:t>Total thickness 0.048 inch</w:t>
      </w:r>
      <w:r w:rsidR="00781632">
        <w:t>)</w:t>
      </w:r>
      <w:r w:rsidR="00F47930">
        <w:t xml:space="preserve"> prior to being placed onto the mandrel</w:t>
      </w:r>
      <w:r w:rsidR="00C74EF2">
        <w:t xml:space="preserve"> (Inner TF bundle)</w:t>
      </w:r>
    </w:p>
    <w:p w:rsidR="00781632" w:rsidRPr="00BB19AE" w:rsidRDefault="00C74EF2" w:rsidP="00BB19AE">
      <w:pPr>
        <w:numPr>
          <w:ilvl w:val="3"/>
          <w:numId w:val="1"/>
        </w:numPr>
        <w:tabs>
          <w:tab w:val="clear" w:pos="2880"/>
          <w:tab w:val="num" w:pos="3060"/>
        </w:tabs>
        <w:ind w:left="3060" w:hanging="900"/>
        <w:jc w:val="both"/>
      </w:pPr>
      <w:r>
        <w:t xml:space="preserve">Reference: </w:t>
      </w:r>
      <w:r w:rsidR="00781632">
        <w:t>Winding tension- 600 to 800 pounds</w:t>
      </w:r>
    </w:p>
    <w:p w:rsidR="00C74EF2" w:rsidRDefault="00C74EF2" w:rsidP="00FA4223">
      <w:pPr>
        <w:rPr>
          <w:b/>
        </w:rPr>
      </w:pPr>
    </w:p>
    <w:p w:rsidR="00BB19AE" w:rsidRDefault="00BB19AE" w:rsidP="00BB19AE">
      <w:pPr>
        <w:numPr>
          <w:ilvl w:val="2"/>
          <w:numId w:val="1"/>
        </w:numPr>
        <w:rPr>
          <w:u w:val="single"/>
        </w:rPr>
      </w:pPr>
      <w:bookmarkStart w:id="31" w:name="_Ref289695163"/>
      <w:r>
        <w:rPr>
          <w:u w:val="single"/>
        </w:rPr>
        <w:t xml:space="preserve">OH Lead </w:t>
      </w:r>
      <w:r w:rsidR="00134E60">
        <w:rPr>
          <w:u w:val="single"/>
        </w:rPr>
        <w:t xml:space="preserve">and Coil </w:t>
      </w:r>
      <w:r>
        <w:rPr>
          <w:u w:val="single"/>
        </w:rPr>
        <w:t>Support Structure</w:t>
      </w:r>
      <w:bookmarkEnd w:id="31"/>
    </w:p>
    <w:p w:rsidR="00BB19AE" w:rsidRDefault="00BB19AE" w:rsidP="00BB19AE">
      <w:pPr>
        <w:numPr>
          <w:ilvl w:val="3"/>
          <w:numId w:val="1"/>
        </w:numPr>
        <w:tabs>
          <w:tab w:val="clear" w:pos="2880"/>
          <w:tab w:val="num" w:pos="3060"/>
        </w:tabs>
        <w:ind w:left="3060" w:hanging="900"/>
        <w:jc w:val="both"/>
      </w:pPr>
      <w:r>
        <w:t>Mount the lower OH lead and coil support structure.  This structure sets the spacing between the Inner TF leads and the OH solenoid.</w:t>
      </w:r>
    </w:p>
    <w:p w:rsidR="00EB3F81" w:rsidRPr="00FA22A9" w:rsidRDefault="00BB19AE" w:rsidP="00FA22A9">
      <w:pPr>
        <w:numPr>
          <w:ilvl w:val="3"/>
          <w:numId w:val="1"/>
        </w:numPr>
        <w:tabs>
          <w:tab w:val="clear" w:pos="2880"/>
          <w:tab w:val="num" w:pos="3060"/>
        </w:tabs>
        <w:ind w:left="3060" w:hanging="900"/>
        <w:jc w:val="both"/>
      </w:pPr>
      <w:r>
        <w:t>Install the temporary support structure between the upper TF leads and upper section of the OH solenoid.  This sets the distance on the upper end.</w:t>
      </w:r>
    </w:p>
    <w:p w:rsidR="00F47930" w:rsidRDefault="00F565C2" w:rsidP="00C74EF2">
      <w:pPr>
        <w:ind w:left="720"/>
        <w:rPr>
          <w:b/>
        </w:rPr>
      </w:pPr>
      <w:r>
        <w:rPr>
          <w:b/>
          <w:noProof/>
          <w:lang w:eastAsia="en-US"/>
        </w:rPr>
        <w:lastRenderedPageBreak/>
        <w:drawing>
          <wp:inline distT="0" distB="0" distL="0" distR="0">
            <wp:extent cx="2286000" cy="25273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clrChange>
                        <a:clrFrom>
                          <a:srgbClr val="FFFFFF"/>
                        </a:clrFrom>
                        <a:clrTo>
                          <a:srgbClr val="FFFFFF">
                            <a:alpha val="0"/>
                          </a:srgbClr>
                        </a:clrTo>
                      </a:clrChange>
                    </a:blip>
                    <a:srcRect l="31276" t="8093" r="22633" b="8279"/>
                    <a:stretch>
                      <a:fillRect/>
                    </a:stretch>
                  </pic:blipFill>
                  <pic:spPr bwMode="auto">
                    <a:xfrm>
                      <a:off x="0" y="0"/>
                      <a:ext cx="2286000" cy="2527300"/>
                    </a:xfrm>
                    <a:prstGeom prst="rect">
                      <a:avLst/>
                    </a:prstGeom>
                    <a:noFill/>
                    <a:ln w="9525">
                      <a:noFill/>
                      <a:miter lim="800000"/>
                      <a:headEnd/>
                      <a:tailEnd/>
                    </a:ln>
                  </pic:spPr>
                </pic:pic>
              </a:graphicData>
            </a:graphic>
          </wp:inline>
        </w:drawing>
      </w:r>
      <w:r w:rsidR="00C74EF2">
        <w:rPr>
          <w:b/>
        </w:rPr>
        <w:t xml:space="preserve">     </w:t>
      </w:r>
      <w:r w:rsidR="00C74EF2" w:rsidRPr="00C74EF2">
        <w:rPr>
          <w:noProof/>
          <w:lang w:eastAsia="en-US"/>
        </w:rPr>
        <w:t xml:space="preserve"> </w:t>
      </w:r>
      <w:r>
        <w:rPr>
          <w:b/>
          <w:noProof/>
          <w:lang w:eastAsia="en-US"/>
        </w:rPr>
        <w:drawing>
          <wp:inline distT="0" distB="0" distL="0" distR="0">
            <wp:extent cx="2087880" cy="2673985"/>
            <wp:effectExtent l="19050" t="0" r="762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32059" t="7506" r="26724" b="6181"/>
                    <a:stretch>
                      <a:fillRect/>
                    </a:stretch>
                  </pic:blipFill>
                  <pic:spPr bwMode="auto">
                    <a:xfrm>
                      <a:off x="0" y="0"/>
                      <a:ext cx="2087880" cy="2673985"/>
                    </a:xfrm>
                    <a:prstGeom prst="rect">
                      <a:avLst/>
                    </a:prstGeom>
                    <a:noFill/>
                    <a:ln w="9525">
                      <a:noFill/>
                      <a:miter lim="800000"/>
                      <a:headEnd/>
                      <a:tailEnd/>
                    </a:ln>
                  </pic:spPr>
                </pic:pic>
              </a:graphicData>
            </a:graphic>
          </wp:inline>
        </w:drawing>
      </w:r>
    </w:p>
    <w:p w:rsidR="00D97F9C" w:rsidRPr="00FA22A9" w:rsidRDefault="00FA4223" w:rsidP="00FA22A9">
      <w:pPr>
        <w:pStyle w:val="Caption"/>
        <w:rPr>
          <w:color w:val="auto"/>
          <w:sz w:val="24"/>
          <w:szCs w:val="24"/>
        </w:rPr>
      </w:pPr>
      <w:r>
        <w:rPr>
          <w:color w:val="auto"/>
          <w:sz w:val="24"/>
          <w:szCs w:val="24"/>
        </w:rPr>
        <w:t xml:space="preserve">   </w:t>
      </w:r>
      <w:bookmarkStart w:id="32" w:name="_Toc293411145"/>
      <w:r>
        <w:rPr>
          <w:color w:val="auto"/>
          <w:sz w:val="24"/>
          <w:szCs w:val="24"/>
        </w:rPr>
        <w:t>Fig</w:t>
      </w:r>
      <w:r w:rsidRPr="00FA4223">
        <w:rPr>
          <w:color w:val="auto"/>
          <w:sz w:val="24"/>
          <w:szCs w:val="24"/>
        </w:rPr>
        <w:t xml:space="preserve"> </w:t>
      </w:r>
      <w:r w:rsidR="00236746" w:rsidRPr="00FA4223">
        <w:rPr>
          <w:color w:val="auto"/>
          <w:sz w:val="24"/>
          <w:szCs w:val="24"/>
        </w:rPr>
        <w:fldChar w:fldCharType="begin"/>
      </w:r>
      <w:r w:rsidRPr="00FA4223">
        <w:rPr>
          <w:color w:val="auto"/>
          <w:sz w:val="24"/>
          <w:szCs w:val="24"/>
        </w:rPr>
        <w:instrText xml:space="preserve"> SEQ Figure \* ARABIC </w:instrText>
      </w:r>
      <w:r w:rsidR="00236746" w:rsidRPr="00FA4223">
        <w:rPr>
          <w:color w:val="auto"/>
          <w:sz w:val="24"/>
          <w:szCs w:val="24"/>
        </w:rPr>
        <w:fldChar w:fldCharType="separate"/>
      </w:r>
      <w:r w:rsidR="00D01272">
        <w:rPr>
          <w:noProof/>
          <w:color w:val="auto"/>
          <w:sz w:val="24"/>
          <w:szCs w:val="24"/>
        </w:rPr>
        <w:t>5</w:t>
      </w:r>
      <w:r w:rsidR="00236746" w:rsidRPr="00FA4223">
        <w:rPr>
          <w:color w:val="auto"/>
          <w:sz w:val="24"/>
          <w:szCs w:val="24"/>
        </w:rPr>
        <w:fldChar w:fldCharType="end"/>
      </w:r>
      <w:r w:rsidRPr="00FA4223">
        <w:rPr>
          <w:color w:val="auto"/>
          <w:sz w:val="24"/>
          <w:szCs w:val="24"/>
        </w:rPr>
        <w:t xml:space="preserve">- Lower OH Lead &amp; Coil Support  </w:t>
      </w:r>
      <w:r>
        <w:rPr>
          <w:color w:val="auto"/>
          <w:sz w:val="24"/>
          <w:szCs w:val="24"/>
        </w:rPr>
        <w:t xml:space="preserve">   Fig</w:t>
      </w:r>
      <w:r w:rsidRPr="00FA4223">
        <w:rPr>
          <w:color w:val="auto"/>
          <w:sz w:val="24"/>
          <w:szCs w:val="24"/>
        </w:rPr>
        <w:t xml:space="preserve"> </w:t>
      </w:r>
      <w:r w:rsidR="00236746" w:rsidRPr="00FA4223">
        <w:rPr>
          <w:color w:val="auto"/>
          <w:sz w:val="24"/>
          <w:szCs w:val="24"/>
        </w:rPr>
        <w:fldChar w:fldCharType="begin"/>
      </w:r>
      <w:r w:rsidRPr="00FA4223">
        <w:rPr>
          <w:color w:val="auto"/>
          <w:sz w:val="24"/>
          <w:szCs w:val="24"/>
        </w:rPr>
        <w:instrText xml:space="preserve"> SEQ Figure \* ARABIC </w:instrText>
      </w:r>
      <w:r w:rsidR="00236746" w:rsidRPr="00FA4223">
        <w:rPr>
          <w:color w:val="auto"/>
          <w:sz w:val="24"/>
          <w:szCs w:val="24"/>
        </w:rPr>
        <w:fldChar w:fldCharType="separate"/>
      </w:r>
      <w:r w:rsidR="00D01272">
        <w:rPr>
          <w:noProof/>
          <w:color w:val="auto"/>
          <w:sz w:val="24"/>
          <w:szCs w:val="24"/>
        </w:rPr>
        <w:t>6</w:t>
      </w:r>
      <w:r w:rsidR="00236746" w:rsidRPr="00FA4223">
        <w:rPr>
          <w:color w:val="auto"/>
          <w:sz w:val="24"/>
          <w:szCs w:val="24"/>
        </w:rPr>
        <w:fldChar w:fldCharType="end"/>
      </w:r>
      <w:r w:rsidRPr="00FA4223">
        <w:rPr>
          <w:color w:val="auto"/>
          <w:sz w:val="24"/>
          <w:szCs w:val="24"/>
        </w:rPr>
        <w:t>- Upper OH Temporary Supports</w:t>
      </w:r>
      <w:bookmarkEnd w:id="32"/>
    </w:p>
    <w:p w:rsidR="00BB19AE" w:rsidRDefault="00134E60" w:rsidP="00BB19AE">
      <w:pPr>
        <w:numPr>
          <w:ilvl w:val="2"/>
          <w:numId w:val="1"/>
        </w:numPr>
        <w:rPr>
          <w:u w:val="single"/>
        </w:rPr>
      </w:pPr>
      <w:bookmarkStart w:id="33" w:name="_Ref289695173"/>
      <w:r>
        <w:rPr>
          <w:u w:val="single"/>
        </w:rPr>
        <w:t>OH Solenoid</w:t>
      </w:r>
      <w:r w:rsidR="00517A9F">
        <w:rPr>
          <w:u w:val="single"/>
        </w:rPr>
        <w:t xml:space="preserve"> Wi</w:t>
      </w:r>
      <w:r w:rsidR="00BB19AE">
        <w:rPr>
          <w:u w:val="single"/>
        </w:rPr>
        <w:t>nding</w:t>
      </w:r>
      <w:bookmarkEnd w:id="33"/>
    </w:p>
    <w:p w:rsidR="00D97F9C" w:rsidRDefault="00781632" w:rsidP="00FA22A9">
      <w:pPr>
        <w:numPr>
          <w:ilvl w:val="3"/>
          <w:numId w:val="1"/>
        </w:numPr>
        <w:tabs>
          <w:tab w:val="clear" w:pos="2880"/>
          <w:tab w:val="num" w:pos="3060"/>
        </w:tabs>
        <w:ind w:left="3060" w:hanging="900"/>
        <w:jc w:val="both"/>
      </w:pPr>
      <w:r>
        <w:t xml:space="preserve">Apply </w:t>
      </w:r>
      <w:r w:rsidR="00E61B0C">
        <w:t xml:space="preserve">(4) half-lapped layers </w:t>
      </w:r>
      <w:r w:rsidR="00F47930">
        <w:t xml:space="preserve">(inner groundwrap) </w:t>
      </w:r>
      <w:r w:rsidR="00E61B0C">
        <w:t xml:space="preserve">of 0.010 inch thick </w:t>
      </w:r>
      <w:r w:rsidR="00F47930">
        <w:t xml:space="preserve">dry </w:t>
      </w:r>
      <w:r w:rsidR="00E61B0C">
        <w:t>S-2 glass tape over the epoxy shell.</w:t>
      </w:r>
    </w:p>
    <w:p w:rsidR="004065FC" w:rsidRDefault="00E61B0C" w:rsidP="006E16C4">
      <w:pPr>
        <w:numPr>
          <w:ilvl w:val="3"/>
          <w:numId w:val="1"/>
        </w:numPr>
        <w:tabs>
          <w:tab w:val="clear" w:pos="2880"/>
          <w:tab w:val="num" w:pos="3060"/>
        </w:tabs>
        <w:ind w:left="3060" w:hanging="900"/>
        <w:jc w:val="both"/>
      </w:pPr>
      <w:r>
        <w:t xml:space="preserve">Starting at </w:t>
      </w:r>
      <w:r w:rsidR="00F47930">
        <w:t>lower end of the OH solenoid</w:t>
      </w:r>
      <w:r>
        <w:t xml:space="preserve">, </w:t>
      </w:r>
      <w:r w:rsidR="00F47930">
        <w:t xml:space="preserve">position the first coil lead into the lead box.  Position </w:t>
      </w:r>
      <w:r w:rsidR="00FA4223">
        <w:t xml:space="preserve">and secure </w:t>
      </w:r>
      <w:r w:rsidR="00F47930">
        <w:t xml:space="preserve">the second conductor (2-in-hand) and </w:t>
      </w:r>
      <w:r>
        <w:t xml:space="preserve">wind the first layer </w:t>
      </w:r>
      <w:r w:rsidR="00FA4223">
        <w:t xml:space="preserve">of two (2) conductors </w:t>
      </w:r>
      <w:r>
        <w:t xml:space="preserve">onto the </w:t>
      </w:r>
      <w:r w:rsidR="00FA4223">
        <w:t>winding base</w:t>
      </w:r>
      <w:r>
        <w:t>.</w:t>
      </w:r>
    </w:p>
    <w:p w:rsidR="00E61B0C" w:rsidRDefault="00E61B0C" w:rsidP="00BB19AE">
      <w:pPr>
        <w:numPr>
          <w:ilvl w:val="3"/>
          <w:numId w:val="1"/>
        </w:numPr>
        <w:tabs>
          <w:tab w:val="clear" w:pos="2880"/>
          <w:tab w:val="num" w:pos="3060"/>
        </w:tabs>
        <w:ind w:left="3060" w:hanging="900"/>
        <w:jc w:val="both"/>
      </w:pPr>
      <w:r>
        <w:t>Continue the winding process, joining the layer to layer conductors using “TIG-Braze”</w:t>
      </w:r>
      <w:r w:rsidR="00F47930">
        <w:t xml:space="preserve"> procedure.</w:t>
      </w:r>
      <w:r w:rsidR="00450AB0">
        <w:t xml:space="preserve"> </w:t>
      </w:r>
    </w:p>
    <w:p w:rsidR="006E16C4" w:rsidRDefault="006E16C4" w:rsidP="004065FC">
      <w:pPr>
        <w:jc w:val="both"/>
      </w:pPr>
    </w:p>
    <w:p w:rsidR="00C74EF2" w:rsidRDefault="00F565C2" w:rsidP="00C74EF2">
      <w:pPr>
        <w:ind w:left="1890"/>
        <w:jc w:val="both"/>
      </w:pPr>
      <w:r>
        <w:rPr>
          <w:noProof/>
          <w:lang w:eastAsia="en-US"/>
        </w:rPr>
        <w:drawing>
          <wp:inline distT="0" distB="0" distL="0" distR="0">
            <wp:extent cx="4140835" cy="150939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clrChange>
                        <a:clrFrom>
                          <a:srgbClr val="FFFFFF"/>
                        </a:clrFrom>
                        <a:clrTo>
                          <a:srgbClr val="FFFFFF">
                            <a:alpha val="0"/>
                          </a:srgbClr>
                        </a:clrTo>
                      </a:clrChange>
                      <a:lum contrast="20000"/>
                    </a:blip>
                    <a:srcRect l="19511" t="31804" r="19025" b="26453"/>
                    <a:stretch>
                      <a:fillRect/>
                    </a:stretch>
                  </pic:blipFill>
                  <pic:spPr bwMode="auto">
                    <a:xfrm>
                      <a:off x="0" y="0"/>
                      <a:ext cx="4140835" cy="1509395"/>
                    </a:xfrm>
                    <a:prstGeom prst="rect">
                      <a:avLst/>
                    </a:prstGeom>
                    <a:noFill/>
                    <a:ln w="9525">
                      <a:noFill/>
                      <a:miter lim="800000"/>
                      <a:headEnd/>
                      <a:tailEnd/>
                    </a:ln>
                  </pic:spPr>
                </pic:pic>
              </a:graphicData>
            </a:graphic>
          </wp:inline>
        </w:drawing>
      </w:r>
    </w:p>
    <w:p w:rsidR="00C74EF2" w:rsidRPr="00450AB0" w:rsidRDefault="00450AB0" w:rsidP="00450AB0">
      <w:pPr>
        <w:pStyle w:val="Caption"/>
        <w:jc w:val="center"/>
        <w:rPr>
          <w:color w:val="auto"/>
          <w:sz w:val="24"/>
          <w:szCs w:val="24"/>
        </w:rPr>
      </w:pPr>
      <w:bookmarkStart w:id="34" w:name="_Ref289416889"/>
      <w:r>
        <w:rPr>
          <w:color w:val="auto"/>
          <w:sz w:val="24"/>
          <w:szCs w:val="24"/>
        </w:rPr>
        <w:t xml:space="preserve">                              </w:t>
      </w:r>
      <w:bookmarkStart w:id="35" w:name="_Toc293411146"/>
      <w:r w:rsidRPr="00450AB0">
        <w:rPr>
          <w:color w:val="auto"/>
          <w:sz w:val="24"/>
          <w:szCs w:val="24"/>
        </w:rPr>
        <w:t xml:space="preserve">Figure </w:t>
      </w:r>
      <w:r w:rsidR="00236746" w:rsidRPr="00450AB0">
        <w:rPr>
          <w:color w:val="auto"/>
          <w:sz w:val="24"/>
          <w:szCs w:val="24"/>
        </w:rPr>
        <w:fldChar w:fldCharType="begin"/>
      </w:r>
      <w:r w:rsidRPr="00450AB0">
        <w:rPr>
          <w:color w:val="auto"/>
          <w:sz w:val="24"/>
          <w:szCs w:val="24"/>
        </w:rPr>
        <w:instrText xml:space="preserve"> SEQ Figure \* ARABIC </w:instrText>
      </w:r>
      <w:r w:rsidR="00236746" w:rsidRPr="00450AB0">
        <w:rPr>
          <w:color w:val="auto"/>
          <w:sz w:val="24"/>
          <w:szCs w:val="24"/>
        </w:rPr>
        <w:fldChar w:fldCharType="separate"/>
      </w:r>
      <w:r w:rsidR="00D01272">
        <w:rPr>
          <w:noProof/>
          <w:color w:val="auto"/>
          <w:sz w:val="24"/>
          <w:szCs w:val="24"/>
        </w:rPr>
        <w:t>7</w:t>
      </w:r>
      <w:r w:rsidR="00236746" w:rsidRPr="00450AB0">
        <w:rPr>
          <w:color w:val="auto"/>
          <w:sz w:val="24"/>
          <w:szCs w:val="24"/>
        </w:rPr>
        <w:fldChar w:fldCharType="end"/>
      </w:r>
      <w:r w:rsidRPr="00450AB0">
        <w:rPr>
          <w:color w:val="auto"/>
          <w:sz w:val="24"/>
          <w:szCs w:val="24"/>
        </w:rPr>
        <w:t xml:space="preserve"> Layer to Layer TIG-Braze Joint</w:t>
      </w:r>
      <w:bookmarkEnd w:id="34"/>
      <w:bookmarkEnd w:id="35"/>
    </w:p>
    <w:p w:rsidR="00F47930" w:rsidRDefault="004F177F" w:rsidP="00BB19AE">
      <w:pPr>
        <w:numPr>
          <w:ilvl w:val="3"/>
          <w:numId w:val="1"/>
        </w:numPr>
        <w:tabs>
          <w:tab w:val="clear" w:pos="2880"/>
          <w:tab w:val="num" w:pos="3060"/>
        </w:tabs>
        <w:ind w:left="3060" w:hanging="900"/>
        <w:jc w:val="both"/>
      </w:pPr>
      <w:r>
        <w:t>Torch-</w:t>
      </w:r>
      <w:r w:rsidR="00F36061">
        <w:t>b</w:t>
      </w:r>
      <w:r w:rsidR="00F47930">
        <w:t xml:space="preserve">raze cooling fittings </w:t>
      </w:r>
      <w:r w:rsidR="00F36061">
        <w:t xml:space="preserve">to conductors </w:t>
      </w:r>
      <w:r>
        <w:t>and add G-11</w:t>
      </w:r>
      <w:r w:rsidR="00F47930">
        <w:t xml:space="preserve"> spacers</w:t>
      </w:r>
      <w:r w:rsidR="00225D99">
        <w:t xml:space="preserve"> as noted on drawings.</w:t>
      </w:r>
    </w:p>
    <w:p w:rsidR="00A23144" w:rsidRDefault="00A23144" w:rsidP="00BB19AE">
      <w:pPr>
        <w:numPr>
          <w:ilvl w:val="3"/>
          <w:numId w:val="1"/>
        </w:numPr>
        <w:tabs>
          <w:tab w:val="clear" w:pos="2880"/>
          <w:tab w:val="num" w:pos="3060"/>
        </w:tabs>
        <w:ind w:left="3060" w:hanging="900"/>
        <w:jc w:val="both"/>
      </w:pPr>
      <w:r>
        <w:t>Complete the</w:t>
      </w:r>
      <w:r w:rsidR="00F47930">
        <w:t xml:space="preserve"> four (4) layers of the OH coil by positioning the final coil lead.</w:t>
      </w:r>
    </w:p>
    <w:p w:rsidR="00362E2C" w:rsidRDefault="00362E2C" w:rsidP="00362E2C">
      <w:pPr>
        <w:numPr>
          <w:ilvl w:val="3"/>
          <w:numId w:val="1"/>
        </w:numPr>
        <w:tabs>
          <w:tab w:val="clear" w:pos="2880"/>
          <w:tab w:val="num" w:pos="3060"/>
        </w:tabs>
        <w:ind w:left="3060" w:hanging="900"/>
        <w:jc w:val="both"/>
      </w:pPr>
      <w:r>
        <w:t>Grit blast and apply CTD-450 primer on both ends of the last (3) turns of each layer of the OH solenoid.</w:t>
      </w:r>
    </w:p>
    <w:p w:rsidR="00362E2C" w:rsidRDefault="00362E2C" w:rsidP="00362E2C">
      <w:pPr>
        <w:numPr>
          <w:ilvl w:val="3"/>
          <w:numId w:val="1"/>
        </w:numPr>
        <w:tabs>
          <w:tab w:val="clear" w:pos="2880"/>
          <w:tab w:val="num" w:pos="3060"/>
        </w:tabs>
        <w:ind w:left="3060" w:hanging="900"/>
        <w:jc w:val="both"/>
      </w:pPr>
      <w:r>
        <w:t>Cure primer using heat lamps.</w:t>
      </w:r>
    </w:p>
    <w:p w:rsidR="00A23144" w:rsidRDefault="00A23144" w:rsidP="00BB19AE">
      <w:pPr>
        <w:numPr>
          <w:ilvl w:val="3"/>
          <w:numId w:val="1"/>
        </w:numPr>
        <w:tabs>
          <w:tab w:val="clear" w:pos="2880"/>
          <w:tab w:val="num" w:pos="3060"/>
        </w:tabs>
        <w:ind w:left="3060" w:hanging="900"/>
        <w:jc w:val="both"/>
      </w:pPr>
      <w:r>
        <w:t xml:space="preserve">Apply the outer groundwrap S-2 glass insulation </w:t>
      </w:r>
      <w:r w:rsidR="001122B6">
        <w:t xml:space="preserve">over the wound copper turns </w:t>
      </w:r>
      <w:r>
        <w:t xml:space="preserve">to a build of approximately 0.108 inches.  </w:t>
      </w:r>
      <w:r w:rsidR="001122B6">
        <w:t xml:space="preserve">The groundwrap insulation extends the full </w:t>
      </w:r>
      <w:r w:rsidR="001122B6">
        <w:lastRenderedPageBreak/>
        <w:t xml:space="preserve">length of the OH solenoid.  </w:t>
      </w:r>
      <w:r>
        <w:t xml:space="preserve">The outer measured diameter of the OH </w:t>
      </w:r>
      <w:r w:rsidR="001122B6">
        <w:t>solenoid</w:t>
      </w:r>
      <w:r>
        <w:t xml:space="preserve"> is the determining factor for the outer groundwall build.</w:t>
      </w:r>
    </w:p>
    <w:p w:rsidR="00362E2C" w:rsidRDefault="00362E2C" w:rsidP="00362E2C">
      <w:pPr>
        <w:ind w:left="3060"/>
        <w:jc w:val="both"/>
      </w:pPr>
    </w:p>
    <w:p w:rsidR="00EB3F81" w:rsidRDefault="00EB3F81" w:rsidP="00A23144">
      <w:pPr>
        <w:pStyle w:val="ListParagraph"/>
        <w:ind w:left="0"/>
      </w:pPr>
    </w:p>
    <w:p w:rsidR="00B37718" w:rsidRPr="00A23144" w:rsidRDefault="00A23144" w:rsidP="00A23144">
      <w:pPr>
        <w:numPr>
          <w:ilvl w:val="2"/>
          <w:numId w:val="1"/>
        </w:numPr>
        <w:rPr>
          <w:u w:val="single"/>
        </w:rPr>
      </w:pPr>
      <w:bookmarkStart w:id="36" w:name="_Ref289695434"/>
      <w:r>
        <w:rPr>
          <w:u w:val="single"/>
        </w:rPr>
        <w:t xml:space="preserve">OH </w:t>
      </w:r>
      <w:r w:rsidR="001122B6">
        <w:rPr>
          <w:u w:val="single"/>
        </w:rPr>
        <w:t>Solenoid</w:t>
      </w:r>
      <w:r>
        <w:rPr>
          <w:u w:val="single"/>
        </w:rPr>
        <w:t xml:space="preserve"> VPI</w:t>
      </w:r>
      <w:bookmarkEnd w:id="36"/>
    </w:p>
    <w:p w:rsidR="001122B6" w:rsidRDefault="00225D99" w:rsidP="001122B6">
      <w:pPr>
        <w:numPr>
          <w:ilvl w:val="3"/>
          <w:numId w:val="1"/>
        </w:numPr>
        <w:tabs>
          <w:tab w:val="clear" w:pos="2880"/>
          <w:tab w:val="num" w:pos="3060"/>
        </w:tabs>
        <w:ind w:left="3060" w:hanging="900"/>
        <w:jc w:val="both"/>
      </w:pPr>
      <w:r>
        <w:t>Remove the lower OH support structure.  The OH lead box remains</w:t>
      </w:r>
      <w:r w:rsidR="001122B6">
        <w:t xml:space="preserve"> in position</w:t>
      </w:r>
      <w:r>
        <w:t>.</w:t>
      </w:r>
      <w:r w:rsidR="001122B6">
        <w:t xml:space="preserve"> </w:t>
      </w:r>
    </w:p>
    <w:p w:rsidR="0094535E" w:rsidRDefault="0094535E" w:rsidP="0094535E">
      <w:pPr>
        <w:ind w:left="3060"/>
        <w:jc w:val="both"/>
      </w:pPr>
    </w:p>
    <w:p w:rsidR="00C74EF2" w:rsidRDefault="00236746" w:rsidP="00C74EF2">
      <w:pPr>
        <w:ind w:left="2610"/>
        <w:jc w:val="both"/>
      </w:pPr>
      <w:r>
        <w:rPr>
          <w:noProof/>
          <w:lang w:eastAsia="en-US"/>
        </w:rPr>
        <w:pict>
          <v:group id="_x0000_s1150" style="position:absolute;left:0;text-align:left;margin-left:228.05pt;margin-top:20.3pt;width:203.45pt;height:23.8pt;z-index:251685888" coordorigin="6361,9391" coordsize="4069,476">
            <v:shapetype id="_x0000_t202" coordsize="21600,21600" o:spt="202" path="m,l,21600r21600,l21600,xe">
              <v:stroke joinstyle="miter"/>
              <v:path gradientshapeok="t" o:connecttype="rect"/>
            </v:shapetype>
            <v:shape id="_x0000_s1148" type="#_x0000_t202" style="position:absolute;left:8670;top:9391;width:1760;height:476;mso-width-relative:margin;mso-height-relative:margin">
              <v:textbox style="mso-next-textbox:#_x0000_s1148">
                <w:txbxContent>
                  <w:p w:rsidR="004F177F" w:rsidRDefault="004F177F">
                    <w:r>
                      <w:t>OH Lead Box</w:t>
                    </w:r>
                  </w:p>
                </w:txbxContent>
              </v:textbox>
            </v:shape>
            <v:shapetype id="_x0000_t32" coordsize="21600,21600" o:spt="32" o:oned="t" path="m,l21600,21600e" filled="f">
              <v:path arrowok="t" fillok="f" o:connecttype="none"/>
              <o:lock v:ext="edit" shapetype="t"/>
            </v:shapetype>
            <v:shape id="_x0000_s1149" type="#_x0000_t32" style="position:absolute;left:6361;top:9567;width:2309;height:300;flip:x" o:connectortype="straight" strokeweight="2.25pt">
              <v:stroke endarrow="block"/>
            </v:shape>
          </v:group>
        </w:pict>
      </w:r>
      <w:r w:rsidR="00F565C2">
        <w:rPr>
          <w:noProof/>
          <w:lang w:eastAsia="en-US"/>
        </w:rPr>
        <w:drawing>
          <wp:inline distT="0" distB="0" distL="0" distR="0">
            <wp:extent cx="2534369" cy="1709739"/>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31516" t="7945" r="23636" b="42542"/>
                    <a:stretch>
                      <a:fillRect/>
                    </a:stretch>
                  </pic:blipFill>
                  <pic:spPr bwMode="auto">
                    <a:xfrm>
                      <a:off x="0" y="0"/>
                      <a:ext cx="2534369" cy="1709739"/>
                    </a:xfrm>
                    <a:prstGeom prst="rect">
                      <a:avLst/>
                    </a:prstGeom>
                    <a:noFill/>
                    <a:ln w="9525">
                      <a:noFill/>
                      <a:miter lim="800000"/>
                      <a:headEnd/>
                      <a:tailEnd/>
                    </a:ln>
                  </pic:spPr>
                </pic:pic>
              </a:graphicData>
            </a:graphic>
          </wp:inline>
        </w:drawing>
      </w:r>
    </w:p>
    <w:p w:rsidR="00C74EF2" w:rsidRPr="00FA22A9" w:rsidRDefault="001122B6" w:rsidP="00FA22A9">
      <w:pPr>
        <w:pStyle w:val="Caption"/>
        <w:jc w:val="center"/>
        <w:rPr>
          <w:color w:val="auto"/>
          <w:sz w:val="24"/>
          <w:szCs w:val="24"/>
        </w:rPr>
      </w:pPr>
      <w:bookmarkStart w:id="37" w:name="_Ref289417103"/>
      <w:bookmarkStart w:id="38" w:name="_Toc293411147"/>
      <w:r w:rsidRPr="001122B6">
        <w:rPr>
          <w:color w:val="auto"/>
          <w:sz w:val="24"/>
          <w:szCs w:val="24"/>
        </w:rPr>
        <w:t xml:space="preserve">Figure </w:t>
      </w:r>
      <w:r w:rsidR="00236746" w:rsidRPr="001122B6">
        <w:rPr>
          <w:color w:val="auto"/>
          <w:sz w:val="24"/>
          <w:szCs w:val="24"/>
        </w:rPr>
        <w:fldChar w:fldCharType="begin"/>
      </w:r>
      <w:r w:rsidRPr="001122B6">
        <w:rPr>
          <w:color w:val="auto"/>
          <w:sz w:val="24"/>
          <w:szCs w:val="24"/>
        </w:rPr>
        <w:instrText xml:space="preserve"> SEQ Figure \* ARABIC </w:instrText>
      </w:r>
      <w:r w:rsidR="00236746" w:rsidRPr="001122B6">
        <w:rPr>
          <w:color w:val="auto"/>
          <w:sz w:val="24"/>
          <w:szCs w:val="24"/>
        </w:rPr>
        <w:fldChar w:fldCharType="separate"/>
      </w:r>
      <w:r w:rsidR="00D01272">
        <w:rPr>
          <w:noProof/>
          <w:color w:val="auto"/>
          <w:sz w:val="24"/>
          <w:szCs w:val="24"/>
        </w:rPr>
        <w:t>8</w:t>
      </w:r>
      <w:r w:rsidR="00236746" w:rsidRPr="001122B6">
        <w:rPr>
          <w:color w:val="auto"/>
          <w:sz w:val="24"/>
          <w:szCs w:val="24"/>
        </w:rPr>
        <w:fldChar w:fldCharType="end"/>
      </w:r>
      <w:r w:rsidRPr="001122B6">
        <w:rPr>
          <w:color w:val="auto"/>
          <w:sz w:val="24"/>
          <w:szCs w:val="24"/>
        </w:rPr>
        <w:t xml:space="preserve"> OH Lead Box w/ Coil Leads</w:t>
      </w:r>
      <w:bookmarkEnd w:id="37"/>
      <w:bookmarkEnd w:id="38"/>
    </w:p>
    <w:p w:rsidR="00A23144" w:rsidRDefault="00A23144" w:rsidP="00A23144">
      <w:pPr>
        <w:numPr>
          <w:ilvl w:val="3"/>
          <w:numId w:val="1"/>
        </w:numPr>
        <w:tabs>
          <w:tab w:val="clear" w:pos="2880"/>
          <w:tab w:val="num" w:pos="3060"/>
        </w:tabs>
        <w:ind w:left="3060" w:hanging="900"/>
        <w:jc w:val="both"/>
      </w:pPr>
      <w:r>
        <w:t xml:space="preserve">Install the mold around the </w:t>
      </w:r>
      <w:r w:rsidR="001122B6">
        <w:t>OH solenoid</w:t>
      </w:r>
      <w:r w:rsidR="006E4F62">
        <w:t xml:space="preserve"> and vacuum leak test</w:t>
      </w:r>
      <w:r>
        <w:t xml:space="preserve"> </w:t>
      </w:r>
      <w:r w:rsidR="006E4F62">
        <w:t>the mold assembly.</w:t>
      </w:r>
    </w:p>
    <w:p w:rsidR="00A23144" w:rsidRDefault="00AD7E8F" w:rsidP="00A23144">
      <w:pPr>
        <w:numPr>
          <w:ilvl w:val="3"/>
          <w:numId w:val="1"/>
        </w:numPr>
        <w:tabs>
          <w:tab w:val="clear" w:pos="2880"/>
          <w:tab w:val="num" w:pos="3060"/>
        </w:tabs>
        <w:ind w:left="3060" w:hanging="900"/>
        <w:jc w:val="both"/>
      </w:pPr>
      <w:r>
        <w:t>Vacuum-pressure-</w:t>
      </w:r>
      <w:r w:rsidR="00A23144">
        <w:t xml:space="preserve">impregnate (VPI) the OH </w:t>
      </w:r>
      <w:r>
        <w:t>solenoid using</w:t>
      </w:r>
      <w:r w:rsidR="004F177F">
        <w:t xml:space="preserve"> CTD-425</w:t>
      </w:r>
      <w:r w:rsidR="00A23144">
        <w:t xml:space="preserve"> system.</w:t>
      </w:r>
    </w:p>
    <w:p w:rsidR="004065FC" w:rsidRDefault="00A23144" w:rsidP="006E16C4">
      <w:pPr>
        <w:numPr>
          <w:ilvl w:val="4"/>
          <w:numId w:val="1"/>
        </w:numPr>
        <w:jc w:val="both"/>
      </w:pPr>
      <w:r>
        <w:t>Place mold with OH and TF coils into VPI oven.</w:t>
      </w:r>
    </w:p>
    <w:p w:rsidR="00A23144" w:rsidRDefault="00A23144" w:rsidP="00A23144">
      <w:pPr>
        <w:numPr>
          <w:ilvl w:val="4"/>
          <w:numId w:val="1"/>
        </w:numPr>
        <w:jc w:val="both"/>
      </w:pPr>
      <w:r>
        <w:t>Ramp up temperature to 50</w:t>
      </w:r>
      <w:r>
        <w:rPr>
          <w:rFonts w:ascii="Calibri" w:hAnsi="Calibri"/>
        </w:rPr>
        <w:t>°</w:t>
      </w:r>
      <w:r>
        <w:t xml:space="preserve">C and </w:t>
      </w:r>
      <w:r w:rsidR="00AD7E8F">
        <w:t>fill the coil.</w:t>
      </w:r>
    </w:p>
    <w:p w:rsidR="004F177F" w:rsidRDefault="004F177F" w:rsidP="004F177F">
      <w:pPr>
        <w:numPr>
          <w:ilvl w:val="4"/>
          <w:numId w:val="1"/>
        </w:numPr>
        <w:jc w:val="both"/>
      </w:pPr>
      <w:r>
        <w:t>Ramp up coil temperature to 100</w:t>
      </w:r>
      <w:r>
        <w:rPr>
          <w:rFonts w:ascii="Calibri" w:hAnsi="Calibri"/>
        </w:rPr>
        <w:t>°</w:t>
      </w:r>
      <w:r>
        <w:t>C and hold for 22 hours.</w:t>
      </w:r>
    </w:p>
    <w:p w:rsidR="004F177F" w:rsidRDefault="004F177F" w:rsidP="004F177F">
      <w:pPr>
        <w:numPr>
          <w:ilvl w:val="4"/>
          <w:numId w:val="1"/>
        </w:numPr>
        <w:jc w:val="both"/>
      </w:pPr>
      <w:r>
        <w:t>Ramp up to 170</w:t>
      </w:r>
      <w:r>
        <w:rPr>
          <w:rFonts w:ascii="Calibri" w:hAnsi="Calibri"/>
        </w:rPr>
        <w:t>°</w:t>
      </w:r>
      <w:r>
        <w:t>C and hold for 24 hours.</w:t>
      </w:r>
    </w:p>
    <w:p w:rsidR="004F177F" w:rsidRDefault="004F177F" w:rsidP="004F177F">
      <w:pPr>
        <w:numPr>
          <w:ilvl w:val="4"/>
          <w:numId w:val="1"/>
        </w:numPr>
        <w:jc w:val="both"/>
      </w:pPr>
      <w:r>
        <w:t>Slowly cool down to room temperature and remove from the mold.</w:t>
      </w:r>
    </w:p>
    <w:p w:rsidR="00B37718" w:rsidRDefault="00B37718" w:rsidP="00B8293E"/>
    <w:p w:rsidR="00AD7E8F" w:rsidRPr="00A23144" w:rsidRDefault="00AD7E8F" w:rsidP="00AD7E8F">
      <w:pPr>
        <w:numPr>
          <w:ilvl w:val="2"/>
          <w:numId w:val="1"/>
        </w:numPr>
        <w:rPr>
          <w:u w:val="single"/>
        </w:rPr>
      </w:pPr>
      <w:bookmarkStart w:id="39" w:name="_Ref289695467"/>
      <w:r>
        <w:rPr>
          <w:u w:val="single"/>
        </w:rPr>
        <w:t xml:space="preserve">OH </w:t>
      </w:r>
      <w:r w:rsidR="00134E60">
        <w:rPr>
          <w:u w:val="single"/>
        </w:rPr>
        <w:t>Solenoid</w:t>
      </w:r>
      <w:r>
        <w:rPr>
          <w:u w:val="single"/>
        </w:rPr>
        <w:t xml:space="preserve"> Post VPI</w:t>
      </w:r>
      <w:bookmarkEnd w:id="39"/>
    </w:p>
    <w:p w:rsidR="00AD7E8F" w:rsidRDefault="00AD7E8F" w:rsidP="00AD7E8F">
      <w:pPr>
        <w:numPr>
          <w:ilvl w:val="3"/>
          <w:numId w:val="1"/>
        </w:numPr>
        <w:tabs>
          <w:tab w:val="clear" w:pos="2880"/>
          <w:tab w:val="num" w:pos="3060"/>
        </w:tabs>
        <w:ind w:left="3060" w:hanging="900"/>
        <w:jc w:val="both"/>
      </w:pPr>
      <w:r>
        <w:t>Remove the mold from arou</w:t>
      </w:r>
      <w:r w:rsidR="00953639">
        <w:t xml:space="preserve">nd the OH solenoid, inspect </w:t>
      </w:r>
      <w:r w:rsidR="00225D99">
        <w:t xml:space="preserve">the VPI </w:t>
      </w:r>
      <w:r w:rsidR="00953639">
        <w:t>and perform acceptance tests.</w:t>
      </w:r>
    </w:p>
    <w:p w:rsidR="00953639" w:rsidRDefault="00953639" w:rsidP="00AD7E8F">
      <w:pPr>
        <w:numPr>
          <w:ilvl w:val="3"/>
          <w:numId w:val="1"/>
        </w:numPr>
        <w:tabs>
          <w:tab w:val="clear" w:pos="2880"/>
          <w:tab w:val="num" w:pos="3060"/>
        </w:tabs>
        <w:ind w:left="3060" w:hanging="900"/>
        <w:jc w:val="both"/>
      </w:pPr>
      <w:r>
        <w:t>Remove the upper temporary support structure betwe</w:t>
      </w:r>
      <w:r w:rsidR="00225D99">
        <w:t>en the upper OH and TF leads and i</w:t>
      </w:r>
      <w:r>
        <w:t>nstall the Belleville Washer assembly.</w:t>
      </w:r>
      <w:r w:rsidR="001122B6">
        <w:t xml:space="preserve"> (see </w:t>
      </w:r>
      <w:r w:rsidR="00236746">
        <w:fldChar w:fldCharType="begin"/>
      </w:r>
      <w:r w:rsidR="001122B6">
        <w:instrText xml:space="preserve"> REF _Ref289417359 \h </w:instrText>
      </w:r>
      <w:r w:rsidR="00236746">
        <w:fldChar w:fldCharType="separate"/>
      </w:r>
      <w:r w:rsidR="00D01272" w:rsidRPr="001122B6">
        <w:t xml:space="preserve">Figure </w:t>
      </w:r>
      <w:r w:rsidR="00D01272">
        <w:rPr>
          <w:noProof/>
        </w:rPr>
        <w:t>9</w:t>
      </w:r>
      <w:r w:rsidR="00D01272" w:rsidRPr="001122B6">
        <w:t xml:space="preserve"> </w:t>
      </w:r>
      <w:r w:rsidR="00D01272">
        <w:t xml:space="preserve"> “</w:t>
      </w:r>
      <w:r w:rsidR="00D01272" w:rsidRPr="001122B6">
        <w:t>OH Bellville Washer Assembly</w:t>
      </w:r>
      <w:r w:rsidR="00D01272">
        <w:t>”</w:t>
      </w:r>
      <w:r w:rsidR="00D01272" w:rsidRPr="001122B6">
        <w:t xml:space="preserve"> in Position</w:t>
      </w:r>
      <w:r w:rsidR="00236746">
        <w:fldChar w:fldCharType="end"/>
      </w:r>
      <w:r w:rsidR="001122B6">
        <w:t>)</w:t>
      </w:r>
    </w:p>
    <w:p w:rsidR="0094535E" w:rsidRDefault="0094535E" w:rsidP="0094535E">
      <w:pPr>
        <w:numPr>
          <w:ilvl w:val="3"/>
          <w:numId w:val="1"/>
        </w:numPr>
        <w:tabs>
          <w:tab w:val="clear" w:pos="2880"/>
          <w:tab w:val="num" w:pos="3060"/>
        </w:tabs>
        <w:ind w:left="3060" w:hanging="900"/>
        <w:jc w:val="both"/>
      </w:pPr>
      <w:r>
        <w:t>Reinstall the lower OH support structure.</w:t>
      </w:r>
    </w:p>
    <w:p w:rsidR="0094535E" w:rsidRDefault="0094535E" w:rsidP="0094535E">
      <w:pPr>
        <w:numPr>
          <w:ilvl w:val="3"/>
          <w:numId w:val="1"/>
        </w:numPr>
        <w:tabs>
          <w:tab w:val="clear" w:pos="2880"/>
          <w:tab w:val="num" w:pos="3060"/>
        </w:tabs>
        <w:ind w:left="3060" w:hanging="900"/>
        <w:jc w:val="both"/>
      </w:pPr>
      <w:r>
        <w:t>Silver plate the coil lead surfaces on both the OH and TF coils.</w:t>
      </w:r>
    </w:p>
    <w:p w:rsidR="001122B6" w:rsidRDefault="001122B6" w:rsidP="001122B6">
      <w:pPr>
        <w:jc w:val="both"/>
      </w:pPr>
    </w:p>
    <w:p w:rsidR="001122B6" w:rsidRDefault="00236746" w:rsidP="001122B6">
      <w:pPr>
        <w:ind w:left="2700"/>
        <w:jc w:val="both"/>
      </w:pPr>
      <w:r>
        <w:rPr>
          <w:noProof/>
          <w:lang w:eastAsia="en-US"/>
        </w:rPr>
        <w:lastRenderedPageBreak/>
        <w:pict>
          <v:group id="_x0000_s1147" style="position:absolute;left:0;text-align:left;margin-left:258.75pt;margin-top:14.1pt;width:169pt;height:58.85pt;z-index:251681792" coordorigin="6975,4758" coordsize="3380,1177">
            <v:shape id="_x0000_s1144" type="#_x0000_t32" style="position:absolute;left:6975;top:5059;width:1127;height:876;flip:y" o:connectortype="straight" strokeweight="2.25pt">
              <v:stroke startarrow="block"/>
            </v:shape>
            <v:shape id="_x0000_s1146" type="#_x0000_t202" style="position:absolute;left:8102;top:4758;width:2253;height:727;mso-width-relative:margin;mso-height-relative:margin">
              <v:textbox style="mso-next-textbox:#_x0000_s1146">
                <w:txbxContent>
                  <w:p w:rsidR="004F177F" w:rsidRDefault="004F177F">
                    <w:r>
                      <w:t>Belleville Washer Assembly</w:t>
                    </w:r>
                  </w:p>
                </w:txbxContent>
              </v:textbox>
            </v:shape>
          </v:group>
        </w:pict>
      </w:r>
      <w:r w:rsidR="001122B6" w:rsidRPr="001122B6">
        <w:rPr>
          <w:noProof/>
          <w:lang w:eastAsia="en-US"/>
        </w:rPr>
        <w:drawing>
          <wp:inline distT="0" distB="0" distL="0" distR="0">
            <wp:extent cx="1842986" cy="2001329"/>
            <wp:effectExtent l="19050" t="0" r="4864" b="0"/>
            <wp:docPr id="1" name="Picture 1"/>
            <wp:cNvGraphicFramePr/>
            <a:graphic xmlns:a="http://schemas.openxmlformats.org/drawingml/2006/main">
              <a:graphicData uri="http://schemas.openxmlformats.org/drawingml/2006/picture">
                <pic:pic xmlns:pic="http://schemas.openxmlformats.org/drawingml/2006/picture">
                  <pic:nvPicPr>
                    <pic:cNvPr id="21511" name="Picture 17"/>
                    <pic:cNvPicPr>
                      <a:picLocks noChangeAspect="1" noChangeArrowheads="1"/>
                    </pic:cNvPicPr>
                  </pic:nvPicPr>
                  <pic:blipFill>
                    <a:blip r:embed="rId18" cstate="print">
                      <a:lum bright="-10000" contrast="30000"/>
                    </a:blip>
                    <a:srcRect l="39801" t="33029" r="32338" b="17496"/>
                    <a:stretch>
                      <a:fillRect/>
                    </a:stretch>
                  </pic:blipFill>
                  <pic:spPr bwMode="auto">
                    <a:xfrm>
                      <a:off x="0" y="0"/>
                      <a:ext cx="1842986" cy="2001329"/>
                    </a:xfrm>
                    <a:prstGeom prst="rect">
                      <a:avLst/>
                    </a:prstGeom>
                    <a:noFill/>
                    <a:ln w="9525">
                      <a:noFill/>
                      <a:miter lim="800000"/>
                      <a:headEnd/>
                      <a:tailEnd/>
                    </a:ln>
                  </pic:spPr>
                </pic:pic>
              </a:graphicData>
            </a:graphic>
          </wp:inline>
        </w:drawing>
      </w:r>
    </w:p>
    <w:p w:rsidR="001122B6" w:rsidRPr="001122B6" w:rsidRDefault="001122B6" w:rsidP="001122B6">
      <w:pPr>
        <w:pStyle w:val="Caption"/>
        <w:jc w:val="center"/>
        <w:rPr>
          <w:color w:val="auto"/>
          <w:sz w:val="24"/>
          <w:szCs w:val="24"/>
        </w:rPr>
      </w:pPr>
      <w:bookmarkStart w:id="40" w:name="_Ref289417359"/>
      <w:bookmarkStart w:id="41" w:name="_Toc293411148"/>
      <w:r w:rsidRPr="001122B6">
        <w:rPr>
          <w:color w:val="auto"/>
          <w:sz w:val="24"/>
          <w:szCs w:val="24"/>
        </w:rPr>
        <w:t xml:space="preserve">Figure </w:t>
      </w:r>
      <w:r w:rsidR="00236746" w:rsidRPr="001122B6">
        <w:rPr>
          <w:color w:val="auto"/>
          <w:sz w:val="24"/>
          <w:szCs w:val="24"/>
        </w:rPr>
        <w:fldChar w:fldCharType="begin"/>
      </w:r>
      <w:r w:rsidRPr="001122B6">
        <w:rPr>
          <w:color w:val="auto"/>
          <w:sz w:val="24"/>
          <w:szCs w:val="24"/>
        </w:rPr>
        <w:instrText xml:space="preserve"> SEQ Figure \* ARABIC </w:instrText>
      </w:r>
      <w:r w:rsidR="00236746" w:rsidRPr="001122B6">
        <w:rPr>
          <w:color w:val="auto"/>
          <w:sz w:val="24"/>
          <w:szCs w:val="24"/>
        </w:rPr>
        <w:fldChar w:fldCharType="separate"/>
      </w:r>
      <w:r w:rsidR="00D01272">
        <w:rPr>
          <w:noProof/>
          <w:color w:val="auto"/>
          <w:sz w:val="24"/>
          <w:szCs w:val="24"/>
        </w:rPr>
        <w:t>9</w:t>
      </w:r>
      <w:r w:rsidR="00236746" w:rsidRPr="001122B6">
        <w:rPr>
          <w:color w:val="auto"/>
          <w:sz w:val="24"/>
          <w:szCs w:val="24"/>
        </w:rPr>
        <w:fldChar w:fldCharType="end"/>
      </w:r>
      <w:r w:rsidRPr="001122B6">
        <w:rPr>
          <w:color w:val="auto"/>
          <w:sz w:val="24"/>
          <w:szCs w:val="24"/>
        </w:rPr>
        <w:t xml:space="preserve"> </w:t>
      </w:r>
      <w:r>
        <w:rPr>
          <w:color w:val="auto"/>
          <w:sz w:val="24"/>
          <w:szCs w:val="24"/>
        </w:rPr>
        <w:t xml:space="preserve"> “</w:t>
      </w:r>
      <w:r w:rsidRPr="001122B6">
        <w:rPr>
          <w:color w:val="auto"/>
          <w:sz w:val="24"/>
          <w:szCs w:val="24"/>
        </w:rPr>
        <w:t>OH Bellville Washer Assembly</w:t>
      </w:r>
      <w:r>
        <w:rPr>
          <w:color w:val="auto"/>
          <w:sz w:val="24"/>
          <w:szCs w:val="24"/>
        </w:rPr>
        <w:t>”</w:t>
      </w:r>
      <w:r w:rsidRPr="001122B6">
        <w:rPr>
          <w:color w:val="auto"/>
          <w:sz w:val="24"/>
          <w:szCs w:val="24"/>
        </w:rPr>
        <w:t xml:space="preserve"> in Position</w:t>
      </w:r>
      <w:bookmarkEnd w:id="40"/>
      <w:bookmarkEnd w:id="41"/>
    </w:p>
    <w:p w:rsidR="00225D99" w:rsidRDefault="00225D99" w:rsidP="00C74EF2">
      <w:pPr>
        <w:jc w:val="both"/>
      </w:pPr>
    </w:p>
    <w:p w:rsidR="00953639" w:rsidRPr="00953639" w:rsidRDefault="00953639" w:rsidP="00953639">
      <w:pPr>
        <w:numPr>
          <w:ilvl w:val="2"/>
          <w:numId w:val="1"/>
        </w:numPr>
        <w:jc w:val="both"/>
        <w:rPr>
          <w:u w:val="single"/>
        </w:rPr>
      </w:pPr>
      <w:bookmarkStart w:id="42" w:name="_Ref289695560"/>
      <w:r w:rsidRPr="00953639">
        <w:rPr>
          <w:u w:val="single"/>
        </w:rPr>
        <w:t xml:space="preserve">Final </w:t>
      </w:r>
      <w:r w:rsidR="00134E60">
        <w:rPr>
          <w:u w:val="single"/>
        </w:rPr>
        <w:t xml:space="preserve">Inner TF </w:t>
      </w:r>
      <w:r w:rsidRPr="00953639">
        <w:rPr>
          <w:u w:val="single"/>
        </w:rPr>
        <w:t>Preparations</w:t>
      </w:r>
      <w:bookmarkEnd w:id="42"/>
    </w:p>
    <w:p w:rsidR="00D921EE" w:rsidRDefault="00953639" w:rsidP="00B8293E">
      <w:pPr>
        <w:numPr>
          <w:ilvl w:val="3"/>
          <w:numId w:val="1"/>
        </w:numPr>
        <w:tabs>
          <w:tab w:val="clear" w:pos="2880"/>
          <w:tab w:val="num" w:pos="3060"/>
        </w:tabs>
        <w:ind w:left="3060" w:hanging="900"/>
        <w:jc w:val="both"/>
      </w:pPr>
      <w:r>
        <w:t>Remove the upper TF alignment fixture from the TF bundle.</w:t>
      </w:r>
    </w:p>
    <w:p w:rsidR="00953639" w:rsidRDefault="00953639" w:rsidP="00B8293E">
      <w:pPr>
        <w:numPr>
          <w:ilvl w:val="3"/>
          <w:numId w:val="1"/>
        </w:numPr>
        <w:tabs>
          <w:tab w:val="clear" w:pos="2880"/>
          <w:tab w:val="num" w:pos="3060"/>
        </w:tabs>
        <w:ind w:left="3060" w:hanging="900"/>
        <w:jc w:val="both"/>
      </w:pPr>
      <w:r>
        <w:t>Apply approximately 0.125 inch build of CTD-540 epoxy/S-2 glass wet-layup around the TF bundle above the leads.</w:t>
      </w:r>
      <w:r w:rsidR="0078054E">
        <w:t xml:space="preserve"> (see</w:t>
      </w:r>
      <w:r w:rsidR="0094535E">
        <w:t xml:space="preserve"> </w:t>
      </w:r>
      <w:r w:rsidR="00236746">
        <w:fldChar w:fldCharType="begin"/>
      </w:r>
      <w:r w:rsidR="0094535E">
        <w:instrText xml:space="preserve"> REF _Ref289435659 \h </w:instrText>
      </w:r>
      <w:r w:rsidR="00236746">
        <w:fldChar w:fldCharType="separate"/>
      </w:r>
      <w:r w:rsidR="00D01272" w:rsidRPr="0078054E">
        <w:t xml:space="preserve">Figure </w:t>
      </w:r>
      <w:r w:rsidR="00D01272">
        <w:rPr>
          <w:noProof/>
        </w:rPr>
        <w:t>10</w:t>
      </w:r>
      <w:r w:rsidR="00D01272">
        <w:t>-</w:t>
      </w:r>
      <w:r w:rsidR="00D01272" w:rsidRPr="0078054E">
        <w:t xml:space="preserve"> Upper TF Crown </w:t>
      </w:r>
      <w:r w:rsidR="00D01272">
        <w:t>Assembly</w:t>
      </w:r>
      <w:r w:rsidR="00236746">
        <w:fldChar w:fldCharType="end"/>
      </w:r>
      <w:r w:rsidR="002E1706">
        <w:t>)</w:t>
      </w:r>
    </w:p>
    <w:p w:rsidR="00953639" w:rsidRDefault="00953639" w:rsidP="00953639">
      <w:pPr>
        <w:numPr>
          <w:ilvl w:val="3"/>
          <w:numId w:val="1"/>
        </w:numPr>
        <w:tabs>
          <w:tab w:val="clear" w:pos="2880"/>
          <w:tab w:val="num" w:pos="3060"/>
        </w:tabs>
        <w:ind w:left="3060" w:hanging="900"/>
        <w:jc w:val="both"/>
      </w:pPr>
      <w:r>
        <w:t xml:space="preserve">Dry fit-up </w:t>
      </w:r>
      <w:r w:rsidR="000B0CD3">
        <w:t xml:space="preserve">the </w:t>
      </w:r>
      <w:r>
        <w:t xml:space="preserve">upper epoxy/glass crown that </w:t>
      </w:r>
      <w:r w:rsidR="000B0CD3">
        <w:t>will lock</w:t>
      </w:r>
      <w:r>
        <w:t xml:space="preserve"> the upper leads together.</w:t>
      </w:r>
      <w:r w:rsidR="002E1706">
        <w:t xml:space="preserve"> (see</w:t>
      </w:r>
      <w:r w:rsidR="0094535E">
        <w:t xml:space="preserve"> </w:t>
      </w:r>
      <w:r w:rsidR="00236746">
        <w:fldChar w:fldCharType="begin"/>
      </w:r>
      <w:r w:rsidR="0094535E">
        <w:instrText xml:space="preserve"> REF _Ref289435635 \h </w:instrText>
      </w:r>
      <w:r w:rsidR="00236746">
        <w:fldChar w:fldCharType="separate"/>
      </w:r>
      <w:r w:rsidR="00D01272" w:rsidRPr="002E1706">
        <w:t xml:space="preserve">Figure </w:t>
      </w:r>
      <w:r w:rsidR="00D01272">
        <w:rPr>
          <w:noProof/>
        </w:rPr>
        <w:t>11</w:t>
      </w:r>
      <w:r w:rsidR="00D01272">
        <w:t>-</w:t>
      </w:r>
      <w:r w:rsidR="00D01272" w:rsidRPr="002E1706">
        <w:t xml:space="preserve"> Laminate Crown</w:t>
      </w:r>
      <w:r w:rsidR="00236746">
        <w:fldChar w:fldCharType="end"/>
      </w:r>
      <w:r w:rsidR="002E1706">
        <w:t>)</w:t>
      </w:r>
    </w:p>
    <w:p w:rsidR="00565A3A" w:rsidRDefault="00565A3A" w:rsidP="00565A3A">
      <w:pPr>
        <w:numPr>
          <w:ilvl w:val="3"/>
          <w:numId w:val="1"/>
        </w:numPr>
        <w:tabs>
          <w:tab w:val="clear" w:pos="2880"/>
          <w:tab w:val="num" w:pos="3060"/>
        </w:tabs>
        <w:ind w:left="3060" w:hanging="900"/>
        <w:jc w:val="both"/>
      </w:pPr>
      <w:r>
        <w:t xml:space="preserve">Remove the crown and make any fit-up corrections.  </w:t>
      </w:r>
    </w:p>
    <w:p w:rsidR="00565A3A" w:rsidRDefault="00565A3A" w:rsidP="00565A3A">
      <w:pPr>
        <w:numPr>
          <w:ilvl w:val="3"/>
          <w:numId w:val="1"/>
        </w:numPr>
        <w:tabs>
          <w:tab w:val="clear" w:pos="2880"/>
          <w:tab w:val="num" w:pos="3060"/>
        </w:tabs>
        <w:ind w:left="3060" w:hanging="900"/>
        <w:jc w:val="both"/>
      </w:pPr>
      <w:r>
        <w:t>Apply epoxy/glass and reinstall the crown permanently.</w:t>
      </w:r>
    </w:p>
    <w:p w:rsidR="00565A3A" w:rsidRDefault="00565A3A" w:rsidP="00565A3A">
      <w:pPr>
        <w:numPr>
          <w:ilvl w:val="3"/>
          <w:numId w:val="1"/>
        </w:numPr>
        <w:tabs>
          <w:tab w:val="clear" w:pos="2880"/>
          <w:tab w:val="num" w:pos="3060"/>
        </w:tabs>
        <w:ind w:left="3060" w:hanging="900"/>
        <w:jc w:val="both"/>
      </w:pPr>
      <w:r>
        <w:t>Repeat the process for the lower TF crown.</w:t>
      </w:r>
    </w:p>
    <w:p w:rsidR="0078054E" w:rsidRDefault="0078054E" w:rsidP="0078054E">
      <w:pPr>
        <w:jc w:val="both"/>
      </w:pPr>
    </w:p>
    <w:p w:rsidR="0078054E" w:rsidRDefault="00236746" w:rsidP="0094535E">
      <w:pPr>
        <w:ind w:left="1350"/>
        <w:jc w:val="both"/>
      </w:pPr>
      <w:r>
        <w:rPr>
          <w:noProof/>
          <w:lang w:eastAsia="en-US"/>
        </w:rPr>
        <w:pict>
          <v:group id="_x0000_s1141" style="position:absolute;left:0;text-align:left;margin-left:19.65pt;margin-top:107.1pt;width:259.85pt;height:117.7pt;z-index:251666432" coordorigin="2193,3858" coordsize="5197,2354">
            <v:shape id="_x0000_s1134" type="#_x0000_t202" style="position:absolute;left:2193;top:3858;width:2882;height:466;mso-width-relative:margin;mso-height-relative:margin">
              <v:textbox style="mso-next-textbox:#_x0000_s1134">
                <w:txbxContent>
                  <w:p w:rsidR="004F177F" w:rsidRDefault="004F177F">
                    <w:r>
                      <w:t>S-2 glass/epoxy wet layup</w:t>
                    </w:r>
                  </w:p>
                  <w:p w:rsidR="004F177F" w:rsidRDefault="004F177F"/>
                </w:txbxContent>
              </v:textbox>
            </v:shape>
            <v:shape id="_x0000_s1135" type="#_x0000_t202" style="position:absolute;left:3343;top:5746;width:2040;height:466;mso-width-relative:margin;mso-height-relative:margin">
              <v:textbox style="mso-next-textbox:#_x0000_s1135">
                <w:txbxContent>
                  <w:p w:rsidR="004F177F" w:rsidRDefault="004F177F" w:rsidP="0078054E">
                    <w:r>
                      <w:t>Laminate Crown Assembly</w:t>
                    </w:r>
                  </w:p>
                  <w:p w:rsidR="004F177F" w:rsidRDefault="004F177F" w:rsidP="0078054E"/>
                </w:txbxContent>
              </v:textbox>
            </v:shape>
            <v:shape id="_x0000_s1136" type="#_x0000_t32" style="position:absolute;left:5075;top:4171;width:1446;height:231" o:connectortype="straight" strokeweight="3pt">
              <v:stroke endarrow="block"/>
            </v:shape>
            <v:shape id="_x0000_s1137" type="#_x0000_t32" style="position:absolute;left:5383;top:4931;width:2007;height:1169;flip:y" o:connectortype="straight" strokeweight="2.25pt">
              <v:stroke endarrow="block"/>
            </v:shape>
          </v:group>
        </w:pict>
      </w:r>
      <w:r w:rsidR="0078054E">
        <w:rPr>
          <w:noProof/>
          <w:lang w:eastAsia="en-US"/>
        </w:rPr>
        <w:drawing>
          <wp:inline distT="0" distB="0" distL="0" distR="0">
            <wp:extent cx="4251025" cy="3398881"/>
            <wp:effectExtent l="19050" t="0" r="0" b="0"/>
            <wp:docPr id="17" name="Picture 16" descr="bp-dan-tf-up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dan-tf-upgrade.jpg"/>
                    <pic:cNvPicPr/>
                  </pic:nvPicPr>
                  <pic:blipFill>
                    <a:blip r:embed="rId19" cstate="print"/>
                    <a:srcRect l="25616" t="14257" r="22799" b="32366"/>
                    <a:stretch>
                      <a:fillRect/>
                    </a:stretch>
                  </pic:blipFill>
                  <pic:spPr>
                    <a:xfrm>
                      <a:off x="0" y="0"/>
                      <a:ext cx="4254884" cy="3401966"/>
                    </a:xfrm>
                    <a:prstGeom prst="rect">
                      <a:avLst/>
                    </a:prstGeom>
                  </pic:spPr>
                </pic:pic>
              </a:graphicData>
            </a:graphic>
          </wp:inline>
        </w:drawing>
      </w:r>
    </w:p>
    <w:p w:rsidR="0078054E" w:rsidRPr="006E4F62" w:rsidRDefault="0078054E" w:rsidP="006E4F62">
      <w:pPr>
        <w:pStyle w:val="Caption"/>
        <w:jc w:val="center"/>
        <w:rPr>
          <w:color w:val="auto"/>
          <w:sz w:val="24"/>
          <w:szCs w:val="24"/>
        </w:rPr>
      </w:pPr>
      <w:bookmarkStart w:id="43" w:name="_Ref289435274"/>
      <w:bookmarkStart w:id="44" w:name="_Ref289435659"/>
      <w:bookmarkStart w:id="45" w:name="_Toc293411149"/>
      <w:r w:rsidRPr="0078054E">
        <w:rPr>
          <w:color w:val="auto"/>
          <w:sz w:val="24"/>
          <w:szCs w:val="24"/>
        </w:rPr>
        <w:t xml:space="preserve">Figure </w:t>
      </w:r>
      <w:r w:rsidR="00236746" w:rsidRPr="0078054E">
        <w:rPr>
          <w:color w:val="auto"/>
          <w:sz w:val="24"/>
          <w:szCs w:val="24"/>
        </w:rPr>
        <w:fldChar w:fldCharType="begin"/>
      </w:r>
      <w:r w:rsidRPr="0078054E">
        <w:rPr>
          <w:color w:val="auto"/>
          <w:sz w:val="24"/>
          <w:szCs w:val="24"/>
        </w:rPr>
        <w:instrText xml:space="preserve"> SEQ Figure \* ARABIC </w:instrText>
      </w:r>
      <w:r w:rsidR="00236746" w:rsidRPr="0078054E">
        <w:rPr>
          <w:color w:val="auto"/>
          <w:sz w:val="24"/>
          <w:szCs w:val="24"/>
        </w:rPr>
        <w:fldChar w:fldCharType="separate"/>
      </w:r>
      <w:r w:rsidR="00D01272">
        <w:rPr>
          <w:noProof/>
          <w:color w:val="auto"/>
          <w:sz w:val="24"/>
          <w:szCs w:val="24"/>
        </w:rPr>
        <w:t>10</w:t>
      </w:r>
      <w:r w:rsidR="00236746" w:rsidRPr="0078054E">
        <w:rPr>
          <w:color w:val="auto"/>
          <w:sz w:val="24"/>
          <w:szCs w:val="24"/>
        </w:rPr>
        <w:fldChar w:fldCharType="end"/>
      </w:r>
      <w:r w:rsidR="004065FC">
        <w:rPr>
          <w:color w:val="auto"/>
          <w:sz w:val="24"/>
          <w:szCs w:val="24"/>
        </w:rPr>
        <w:t>-</w:t>
      </w:r>
      <w:r w:rsidRPr="0078054E">
        <w:rPr>
          <w:color w:val="auto"/>
          <w:sz w:val="24"/>
          <w:szCs w:val="24"/>
        </w:rPr>
        <w:t xml:space="preserve"> Upper TF Crown </w:t>
      </w:r>
      <w:bookmarkEnd w:id="43"/>
      <w:r w:rsidR="002E1706">
        <w:rPr>
          <w:color w:val="auto"/>
          <w:sz w:val="24"/>
          <w:szCs w:val="24"/>
        </w:rPr>
        <w:t>Assembly</w:t>
      </w:r>
      <w:bookmarkEnd w:id="44"/>
      <w:bookmarkEnd w:id="45"/>
    </w:p>
    <w:p w:rsidR="0078054E" w:rsidRDefault="002E1706" w:rsidP="002E1706">
      <w:pPr>
        <w:tabs>
          <w:tab w:val="left" w:pos="1800"/>
        </w:tabs>
        <w:ind w:left="1350"/>
        <w:jc w:val="both"/>
      </w:pPr>
      <w:r w:rsidRPr="002E1706">
        <w:rPr>
          <w:noProof/>
          <w:lang w:eastAsia="en-US"/>
        </w:rPr>
        <w:lastRenderedPageBreak/>
        <w:drawing>
          <wp:inline distT="0" distB="0" distL="0" distR="0">
            <wp:extent cx="3509154" cy="2907102"/>
            <wp:effectExtent l="19050" t="0" r="0" b="0"/>
            <wp:docPr id="18" name="Picture 3"/>
            <wp:cNvGraphicFramePr/>
            <a:graphic xmlns:a="http://schemas.openxmlformats.org/drawingml/2006/main">
              <a:graphicData uri="http://schemas.openxmlformats.org/drawingml/2006/picture">
                <pic:pic xmlns:pic="http://schemas.openxmlformats.org/drawingml/2006/picture">
                  <pic:nvPicPr>
                    <pic:cNvPr id="3074" name="Picture 3"/>
                    <pic:cNvPicPr>
                      <a:picLocks noChangeAspect="1" noChangeArrowheads="1"/>
                    </pic:cNvPicPr>
                  </pic:nvPicPr>
                  <pic:blipFill>
                    <a:blip r:embed="rId20" cstate="print"/>
                    <a:srcRect l="23657" t="11111" r="14043" b="25781"/>
                    <a:stretch>
                      <a:fillRect/>
                    </a:stretch>
                  </pic:blipFill>
                  <pic:spPr bwMode="auto">
                    <a:xfrm>
                      <a:off x="0" y="0"/>
                      <a:ext cx="3512345" cy="2909746"/>
                    </a:xfrm>
                    <a:prstGeom prst="rect">
                      <a:avLst/>
                    </a:prstGeom>
                    <a:noFill/>
                    <a:ln w="9525">
                      <a:noFill/>
                      <a:miter lim="800000"/>
                      <a:headEnd/>
                      <a:tailEnd/>
                    </a:ln>
                  </pic:spPr>
                </pic:pic>
              </a:graphicData>
            </a:graphic>
          </wp:inline>
        </w:drawing>
      </w:r>
    </w:p>
    <w:p w:rsidR="006E4F62" w:rsidRPr="0094535E" w:rsidRDefault="002E1706" w:rsidP="0094535E">
      <w:pPr>
        <w:pStyle w:val="Caption"/>
        <w:jc w:val="center"/>
        <w:rPr>
          <w:color w:val="auto"/>
          <w:sz w:val="24"/>
          <w:szCs w:val="24"/>
        </w:rPr>
      </w:pPr>
      <w:bookmarkStart w:id="46" w:name="_Ref289435635"/>
      <w:bookmarkStart w:id="47" w:name="_Toc293411150"/>
      <w:r w:rsidRPr="002E1706">
        <w:rPr>
          <w:color w:val="auto"/>
          <w:sz w:val="24"/>
          <w:szCs w:val="24"/>
        </w:rPr>
        <w:t xml:space="preserve">Figure </w:t>
      </w:r>
      <w:r w:rsidR="00236746" w:rsidRPr="002E1706">
        <w:rPr>
          <w:color w:val="auto"/>
          <w:sz w:val="24"/>
          <w:szCs w:val="24"/>
        </w:rPr>
        <w:fldChar w:fldCharType="begin"/>
      </w:r>
      <w:r w:rsidRPr="002E1706">
        <w:rPr>
          <w:color w:val="auto"/>
          <w:sz w:val="24"/>
          <w:szCs w:val="24"/>
        </w:rPr>
        <w:instrText xml:space="preserve"> SEQ Figure \* ARABIC </w:instrText>
      </w:r>
      <w:r w:rsidR="00236746" w:rsidRPr="002E1706">
        <w:rPr>
          <w:color w:val="auto"/>
          <w:sz w:val="24"/>
          <w:szCs w:val="24"/>
        </w:rPr>
        <w:fldChar w:fldCharType="separate"/>
      </w:r>
      <w:r w:rsidR="00D01272">
        <w:rPr>
          <w:noProof/>
          <w:color w:val="auto"/>
          <w:sz w:val="24"/>
          <w:szCs w:val="24"/>
        </w:rPr>
        <w:t>11</w:t>
      </w:r>
      <w:r w:rsidR="00236746" w:rsidRPr="002E1706">
        <w:rPr>
          <w:color w:val="auto"/>
          <w:sz w:val="24"/>
          <w:szCs w:val="24"/>
        </w:rPr>
        <w:fldChar w:fldCharType="end"/>
      </w:r>
      <w:r w:rsidR="004065FC">
        <w:rPr>
          <w:color w:val="auto"/>
          <w:sz w:val="24"/>
          <w:szCs w:val="24"/>
        </w:rPr>
        <w:t>-</w:t>
      </w:r>
      <w:r w:rsidRPr="002E1706">
        <w:rPr>
          <w:color w:val="auto"/>
          <w:sz w:val="24"/>
          <w:szCs w:val="24"/>
        </w:rPr>
        <w:t xml:space="preserve"> Laminate Crown</w:t>
      </w:r>
      <w:bookmarkEnd w:id="46"/>
      <w:bookmarkEnd w:id="47"/>
    </w:p>
    <w:p w:rsidR="00705BA2" w:rsidRDefault="00705BA2" w:rsidP="00225D99">
      <w:pPr>
        <w:numPr>
          <w:ilvl w:val="2"/>
          <w:numId w:val="1"/>
        </w:numPr>
        <w:jc w:val="both"/>
        <w:rPr>
          <w:u w:val="single"/>
        </w:rPr>
      </w:pPr>
      <w:bookmarkStart w:id="48" w:name="_Ref289695608"/>
      <w:r>
        <w:rPr>
          <w:u w:val="single"/>
        </w:rPr>
        <w:t>Final OH Preparations:</w:t>
      </w:r>
      <w:bookmarkEnd w:id="48"/>
    </w:p>
    <w:p w:rsidR="00705BA2" w:rsidRPr="00705BA2" w:rsidRDefault="00705BA2" w:rsidP="00705BA2">
      <w:pPr>
        <w:numPr>
          <w:ilvl w:val="3"/>
          <w:numId w:val="1"/>
        </w:numPr>
        <w:jc w:val="both"/>
        <w:rPr>
          <w:u w:val="single"/>
        </w:rPr>
      </w:pPr>
      <w:r>
        <w:t>Apply by brush a ground plane layer to the outside surfaces of the OH solenoid.</w:t>
      </w:r>
    </w:p>
    <w:p w:rsidR="00705BA2" w:rsidRDefault="00705BA2" w:rsidP="00705BA2">
      <w:pPr>
        <w:numPr>
          <w:ilvl w:val="3"/>
          <w:numId w:val="1"/>
        </w:numPr>
        <w:jc w:val="both"/>
      </w:pPr>
      <w:r w:rsidRPr="00705BA2">
        <w:t xml:space="preserve">Mount the </w:t>
      </w:r>
      <w:r w:rsidR="00AF7861">
        <w:t xml:space="preserve">surface </w:t>
      </w:r>
      <w:r w:rsidRPr="00705BA2">
        <w:t xml:space="preserve">diagnostics to the </w:t>
      </w:r>
      <w:r>
        <w:t>outside surface of the OH solenoid.</w:t>
      </w:r>
    </w:p>
    <w:p w:rsidR="00AF7861" w:rsidRDefault="00AF7861" w:rsidP="00AF7861">
      <w:pPr>
        <w:numPr>
          <w:ilvl w:val="4"/>
          <w:numId w:val="1"/>
        </w:numPr>
        <w:jc w:val="both"/>
      </w:pPr>
      <w:r>
        <w:t>Flux loops</w:t>
      </w:r>
    </w:p>
    <w:p w:rsidR="00AF7861" w:rsidRDefault="00AF7861" w:rsidP="00AF7861">
      <w:pPr>
        <w:numPr>
          <w:ilvl w:val="4"/>
          <w:numId w:val="1"/>
        </w:numPr>
        <w:jc w:val="both"/>
      </w:pPr>
      <w:r>
        <w:t>Thermocouples</w:t>
      </w:r>
    </w:p>
    <w:p w:rsidR="00AF7861" w:rsidRDefault="00AF7861" w:rsidP="007731CC">
      <w:pPr>
        <w:numPr>
          <w:ilvl w:val="4"/>
          <w:numId w:val="1"/>
        </w:numPr>
        <w:jc w:val="both"/>
      </w:pPr>
      <w:r>
        <w:t>Rogowski coils</w:t>
      </w:r>
    </w:p>
    <w:p w:rsidR="0094535E" w:rsidRDefault="00AF7861" w:rsidP="00705BA2">
      <w:pPr>
        <w:numPr>
          <w:ilvl w:val="3"/>
          <w:numId w:val="1"/>
        </w:numPr>
        <w:jc w:val="both"/>
      </w:pPr>
      <w:r>
        <w:t>Install two (2) layers of ‘Micro-Therm” insulation around the outside surfaces of the OH solenoid. The blanket insulation will be hand sewn together at the seams.  The seams shall not be in line with each other.</w:t>
      </w:r>
      <w:r w:rsidR="0094535E">
        <w:t xml:space="preserve"> </w:t>
      </w:r>
    </w:p>
    <w:p w:rsidR="00705BA2" w:rsidRPr="0094535E" w:rsidRDefault="0094535E" w:rsidP="0094535E">
      <w:pPr>
        <w:ind w:left="2880"/>
        <w:jc w:val="both"/>
        <w:rPr>
          <w:i/>
        </w:rPr>
      </w:pPr>
      <w:r w:rsidRPr="0094535E">
        <w:rPr>
          <w:b/>
          <w:i/>
        </w:rPr>
        <w:t xml:space="preserve">Note:  The Micro-Therm </w:t>
      </w:r>
      <w:r>
        <w:rPr>
          <w:b/>
          <w:i/>
        </w:rPr>
        <w:t xml:space="preserve">blanket </w:t>
      </w:r>
      <w:r w:rsidRPr="0094535E">
        <w:rPr>
          <w:b/>
          <w:i/>
        </w:rPr>
        <w:t>cannot be installed until the lower PF-1A coil has been joined to the OH/TF assembly.  See section 9.0.</w:t>
      </w:r>
    </w:p>
    <w:p w:rsidR="00AF7861" w:rsidRDefault="00AF7861" w:rsidP="00705BA2">
      <w:pPr>
        <w:numPr>
          <w:ilvl w:val="3"/>
          <w:numId w:val="1"/>
        </w:numPr>
        <w:jc w:val="both"/>
      </w:pPr>
      <w:r>
        <w:t>Silver plate the OH solenoid leads</w:t>
      </w:r>
    </w:p>
    <w:p w:rsidR="00AF7861" w:rsidRPr="00705BA2" w:rsidRDefault="00AF7861" w:rsidP="00AF7861">
      <w:pPr>
        <w:ind w:left="2880"/>
        <w:jc w:val="both"/>
      </w:pPr>
    </w:p>
    <w:p w:rsidR="00225D99" w:rsidRPr="00953639" w:rsidRDefault="00225D99" w:rsidP="00225D99">
      <w:pPr>
        <w:numPr>
          <w:ilvl w:val="2"/>
          <w:numId w:val="1"/>
        </w:numPr>
        <w:jc w:val="both"/>
        <w:rPr>
          <w:u w:val="single"/>
        </w:rPr>
      </w:pPr>
      <w:bookmarkStart w:id="49" w:name="_Ref289695660"/>
      <w:r>
        <w:rPr>
          <w:u w:val="single"/>
        </w:rPr>
        <w:t>OH/TF Complete</w:t>
      </w:r>
      <w:bookmarkEnd w:id="49"/>
    </w:p>
    <w:p w:rsidR="00225D99" w:rsidRDefault="00225D99" w:rsidP="00225D99">
      <w:pPr>
        <w:numPr>
          <w:ilvl w:val="3"/>
          <w:numId w:val="1"/>
        </w:numPr>
        <w:tabs>
          <w:tab w:val="clear" w:pos="2880"/>
          <w:tab w:val="num" w:pos="3060"/>
        </w:tabs>
        <w:ind w:left="3060" w:hanging="900"/>
        <w:jc w:val="both"/>
      </w:pPr>
      <w:r>
        <w:t xml:space="preserve">The OH/TF assembly is ready for final Centerstack assembly. (See </w:t>
      </w:r>
      <w:r w:rsidR="0033169F">
        <w:t xml:space="preserve">section </w:t>
      </w:r>
      <w:r w:rsidR="00236746">
        <w:fldChar w:fldCharType="begin"/>
      </w:r>
      <w:r w:rsidR="00AF7861">
        <w:instrText xml:space="preserve"> REF _Ref289433225 \r \h </w:instrText>
      </w:r>
      <w:r w:rsidR="00236746">
        <w:fldChar w:fldCharType="separate"/>
      </w:r>
      <w:r w:rsidR="00D01272">
        <w:t>9.0</w:t>
      </w:r>
      <w:r w:rsidR="00236746">
        <w:fldChar w:fldCharType="end"/>
      </w:r>
      <w:r>
        <w:t>)</w:t>
      </w:r>
    </w:p>
    <w:p w:rsidR="00D921EE" w:rsidRDefault="00D921EE" w:rsidP="00B8293E"/>
    <w:p w:rsidR="00D921EE" w:rsidRDefault="00D921EE" w:rsidP="00B8293E"/>
    <w:p w:rsidR="00225D99" w:rsidRPr="0000100E" w:rsidRDefault="00225D99" w:rsidP="00225D99">
      <w:pPr>
        <w:numPr>
          <w:ilvl w:val="0"/>
          <w:numId w:val="1"/>
        </w:numPr>
        <w:rPr>
          <w:sz w:val="28"/>
          <w:szCs w:val="28"/>
        </w:rPr>
      </w:pPr>
      <w:bookmarkStart w:id="50" w:name="_Ref289420650"/>
      <w:r>
        <w:rPr>
          <w:sz w:val="28"/>
          <w:szCs w:val="28"/>
        </w:rPr>
        <w:t>INNER POLOIDAL FIELD COILS (IPF)</w:t>
      </w:r>
      <w:bookmarkEnd w:id="50"/>
    </w:p>
    <w:p w:rsidR="00225D99" w:rsidRDefault="00225D99" w:rsidP="00225D99">
      <w:pPr>
        <w:ind w:left="720"/>
        <w:jc w:val="both"/>
      </w:pPr>
      <w:r>
        <w:rPr>
          <w:b/>
        </w:rPr>
        <w:t xml:space="preserve">General Description:  </w:t>
      </w:r>
      <w:r w:rsidR="00C74EF2">
        <w:t>Includes three pair</w:t>
      </w:r>
      <w:r>
        <w:t xml:space="preserve"> of poloidal field coils [PF1A, PF1B and PF1C].  These coils will be constructed using extruded oxygen-free silver-bearing copper conductor w/cooling hole.  Individual turns are insulated with co-wound glass/Kapton insulation applied in multiple half-lapped layers.    Multiple half-lapped layers of S2 glass groundwrap is applied over the finished wound coils.  The wound coils will then be epoxy impregnated using a 3-part resin </w:t>
      </w:r>
      <w:r w:rsidR="00362E2C">
        <w:lastRenderedPageBreak/>
        <w:t>system CTD-425</w:t>
      </w:r>
      <w:r>
        <w:t xml:space="preserve">.  The PF1A and PF1B coils </w:t>
      </w:r>
      <w:r w:rsidR="00B76EAA">
        <w:t>would be wound directly onto their</w:t>
      </w:r>
      <w:r>
        <w:t xml:space="preserve"> support structure and VPI’d into the structure.  The PF1C would be wound on a mandrel then installed into its support frame and epoxy impregnated.</w:t>
      </w:r>
    </w:p>
    <w:p w:rsidR="00225D99" w:rsidRDefault="00225D99" w:rsidP="00225D99">
      <w:pPr>
        <w:ind w:left="1440"/>
      </w:pPr>
    </w:p>
    <w:p w:rsidR="00225D99" w:rsidRDefault="00225D99" w:rsidP="00225D99">
      <w:pPr>
        <w:numPr>
          <w:ilvl w:val="1"/>
          <w:numId w:val="1"/>
        </w:numPr>
        <w:jc w:val="both"/>
      </w:pPr>
      <w:bookmarkStart w:id="51" w:name="_Ref289695685"/>
      <w:r>
        <w:rPr>
          <w:b/>
        </w:rPr>
        <w:t>GENERAL NOTES</w:t>
      </w:r>
      <w:r>
        <w:t>:</w:t>
      </w:r>
      <w:bookmarkEnd w:id="51"/>
    </w:p>
    <w:p w:rsidR="00225D99" w:rsidRDefault="00225D99" w:rsidP="00225D99">
      <w:pPr>
        <w:numPr>
          <w:ilvl w:val="2"/>
          <w:numId w:val="1"/>
        </w:numPr>
        <w:jc w:val="both"/>
      </w:pPr>
      <w:r>
        <w:t>The Inner PF coils will be fabricated by an outside vendor.</w:t>
      </w:r>
    </w:p>
    <w:p w:rsidR="006A329A" w:rsidRDefault="006A329A" w:rsidP="006A329A"/>
    <w:p w:rsidR="00225D99" w:rsidRPr="00C86642" w:rsidRDefault="00225D99" w:rsidP="00225D99">
      <w:pPr>
        <w:numPr>
          <w:ilvl w:val="1"/>
          <w:numId w:val="1"/>
        </w:numPr>
      </w:pPr>
      <w:bookmarkStart w:id="52" w:name="_Ref289695697"/>
      <w:r>
        <w:rPr>
          <w:b/>
        </w:rPr>
        <w:t>PROCUREMENT PLAN</w:t>
      </w:r>
      <w:bookmarkEnd w:id="52"/>
    </w:p>
    <w:p w:rsidR="00F36061" w:rsidRPr="006E16C4" w:rsidRDefault="00F36061" w:rsidP="00F36061">
      <w:pPr>
        <w:numPr>
          <w:ilvl w:val="2"/>
          <w:numId w:val="1"/>
        </w:numPr>
      </w:pPr>
      <w:bookmarkStart w:id="53" w:name="_Ref289695796"/>
      <w:bookmarkStart w:id="54" w:name="_Ref289695708"/>
      <w:r>
        <w:rPr>
          <w:u w:val="single"/>
        </w:rPr>
        <w:t>Inner PF Coils</w:t>
      </w:r>
      <w:r>
        <w:t xml:space="preserve"> </w:t>
      </w:r>
      <w:r w:rsidRPr="004065FC">
        <w:rPr>
          <w:b/>
        </w:rPr>
        <w:t>(</w:t>
      </w:r>
      <w:r w:rsidR="00362E2C">
        <w:rPr>
          <w:b/>
          <w:color w:val="0000FF"/>
        </w:rPr>
        <w:t>Vendor responsibility</w:t>
      </w:r>
      <w:r w:rsidRPr="004065FC">
        <w:rPr>
          <w:b/>
        </w:rPr>
        <w:t>)</w:t>
      </w:r>
      <w:bookmarkEnd w:id="53"/>
    </w:p>
    <w:p w:rsidR="00F36061" w:rsidRDefault="00F36061" w:rsidP="00F36061">
      <w:pPr>
        <w:numPr>
          <w:ilvl w:val="3"/>
          <w:numId w:val="1"/>
        </w:numPr>
      </w:pPr>
      <w:r w:rsidRPr="006E16C4">
        <w:t>(3) Sets of coils</w:t>
      </w:r>
      <w:r>
        <w:t xml:space="preserve"> </w:t>
      </w:r>
    </w:p>
    <w:p w:rsidR="00EB4DD6" w:rsidRDefault="00EB4DD6" w:rsidP="00EB4DD6">
      <w:pPr>
        <w:numPr>
          <w:ilvl w:val="3"/>
          <w:numId w:val="1"/>
        </w:numPr>
        <w:ind w:left="3060" w:hanging="900"/>
        <w:jc w:val="both"/>
      </w:pPr>
      <w:r>
        <w:t>Vendor is responsible for copper conductor</w:t>
      </w:r>
    </w:p>
    <w:p w:rsidR="00F36061" w:rsidRDefault="00F36061" w:rsidP="00EB4DD6">
      <w:pPr>
        <w:numPr>
          <w:ilvl w:val="4"/>
          <w:numId w:val="1"/>
        </w:numPr>
        <w:jc w:val="both"/>
      </w:pPr>
      <w:r>
        <w:t xml:space="preserve">Sufficient copper conductor extrusions will be procured for building the six (6) Inner PF coils, </w:t>
      </w:r>
      <w:r w:rsidR="00EB4DD6">
        <w:t xml:space="preserve">plus </w:t>
      </w:r>
      <w:r>
        <w:t xml:space="preserve">one spare one </w:t>
      </w:r>
      <w:r w:rsidR="00EB4DD6">
        <w:t>development conductor</w:t>
      </w:r>
      <w:r>
        <w:t>.</w:t>
      </w:r>
    </w:p>
    <w:p w:rsidR="00EB4DD6" w:rsidRDefault="00EB4DD6" w:rsidP="00F36061">
      <w:pPr>
        <w:numPr>
          <w:ilvl w:val="3"/>
          <w:numId w:val="1"/>
        </w:numPr>
        <w:tabs>
          <w:tab w:val="clear" w:pos="2880"/>
          <w:tab w:val="num" w:pos="3060"/>
        </w:tabs>
        <w:ind w:left="3060" w:hanging="900"/>
        <w:jc w:val="both"/>
      </w:pPr>
      <w:r>
        <w:t>PPPL will provide insulation and coil structures.</w:t>
      </w:r>
    </w:p>
    <w:bookmarkEnd w:id="54"/>
    <w:p w:rsidR="009B44BF" w:rsidRPr="00225D99" w:rsidRDefault="009B44BF" w:rsidP="009B44BF">
      <w:pPr>
        <w:ind w:left="3060"/>
        <w:jc w:val="both"/>
      </w:pPr>
    </w:p>
    <w:p w:rsidR="00225D99" w:rsidRDefault="007A5140" w:rsidP="00225D99">
      <w:pPr>
        <w:numPr>
          <w:ilvl w:val="2"/>
          <w:numId w:val="1"/>
        </w:numPr>
      </w:pPr>
      <w:bookmarkStart w:id="55" w:name="_Ref289695721"/>
      <w:r>
        <w:rPr>
          <w:u w:val="single"/>
        </w:rPr>
        <w:t>Glass/Kapton Insulation</w:t>
      </w:r>
      <w:r w:rsidR="00225D99">
        <w:t xml:space="preserve"> </w:t>
      </w:r>
      <w:r w:rsidR="004065FC" w:rsidRPr="004065FC">
        <w:rPr>
          <w:b/>
        </w:rPr>
        <w:t>(</w:t>
      </w:r>
      <w:r w:rsidR="004065FC" w:rsidRPr="00FC6757">
        <w:rPr>
          <w:b/>
          <w:color w:val="0000FF"/>
        </w:rPr>
        <w:t>PPPL procurement</w:t>
      </w:r>
      <w:r w:rsidR="004065FC" w:rsidRPr="004065FC">
        <w:rPr>
          <w:b/>
        </w:rPr>
        <w:t>)</w:t>
      </w:r>
      <w:bookmarkEnd w:id="55"/>
    </w:p>
    <w:p w:rsidR="00225D99" w:rsidRDefault="00225D99" w:rsidP="007A5140">
      <w:pPr>
        <w:numPr>
          <w:ilvl w:val="3"/>
          <w:numId w:val="1"/>
        </w:numPr>
        <w:tabs>
          <w:tab w:val="clear" w:pos="2880"/>
          <w:tab w:val="num" w:pos="3060"/>
        </w:tabs>
        <w:ind w:left="3060" w:hanging="900"/>
      </w:pPr>
      <w:r>
        <w:t xml:space="preserve">Turn insulation: Co-wound Kapton (0.00325 inch thick) </w:t>
      </w:r>
    </w:p>
    <w:p w:rsidR="007A5140" w:rsidRDefault="007A5140" w:rsidP="007A5140">
      <w:pPr>
        <w:numPr>
          <w:ilvl w:val="3"/>
          <w:numId w:val="1"/>
        </w:numPr>
        <w:tabs>
          <w:tab w:val="clear" w:pos="2880"/>
          <w:tab w:val="num" w:pos="3060"/>
        </w:tabs>
        <w:ind w:left="3060" w:hanging="900"/>
      </w:pPr>
      <w:r>
        <w:t>Quantity: 130%</w:t>
      </w:r>
    </w:p>
    <w:p w:rsidR="004065FC" w:rsidRDefault="004065FC" w:rsidP="00565A3A"/>
    <w:p w:rsidR="00F36061" w:rsidRDefault="00F36061" w:rsidP="00F36061">
      <w:pPr>
        <w:numPr>
          <w:ilvl w:val="2"/>
          <w:numId w:val="1"/>
        </w:numPr>
      </w:pPr>
      <w:r>
        <w:rPr>
          <w:u w:val="single"/>
        </w:rPr>
        <w:t>Inner PF Support Structure</w:t>
      </w:r>
      <w:r>
        <w:t xml:space="preserve"> </w:t>
      </w:r>
      <w:r w:rsidRPr="004065FC">
        <w:rPr>
          <w:b/>
        </w:rPr>
        <w:t>(</w:t>
      </w:r>
      <w:r w:rsidR="00362E2C">
        <w:rPr>
          <w:b/>
          <w:color w:val="0000FF"/>
        </w:rPr>
        <w:t>Vendor responsibility except PF-1C)</w:t>
      </w:r>
    </w:p>
    <w:p w:rsidR="00F36061" w:rsidRDefault="00F36061" w:rsidP="00F36061">
      <w:pPr>
        <w:numPr>
          <w:ilvl w:val="3"/>
          <w:numId w:val="1"/>
        </w:numPr>
        <w:tabs>
          <w:tab w:val="clear" w:pos="2880"/>
          <w:tab w:val="num" w:pos="3060"/>
        </w:tabs>
        <w:ind w:left="3060" w:hanging="900"/>
      </w:pPr>
      <w:r>
        <w:t>Fabricated from 316SS all welded construction.</w:t>
      </w:r>
    </w:p>
    <w:p w:rsidR="00F36061" w:rsidRDefault="00EB4DD6" w:rsidP="00F36061">
      <w:pPr>
        <w:numPr>
          <w:ilvl w:val="3"/>
          <w:numId w:val="1"/>
        </w:numPr>
        <w:tabs>
          <w:tab w:val="clear" w:pos="2880"/>
          <w:tab w:val="num" w:pos="3060"/>
        </w:tabs>
        <w:ind w:left="3060" w:hanging="900"/>
      </w:pPr>
      <w:r>
        <w:t>PP</w:t>
      </w:r>
      <w:r w:rsidR="00F36061">
        <w:t xml:space="preserve">PL will provide </w:t>
      </w:r>
      <w:r w:rsidR="00362E2C">
        <w:t xml:space="preserve">the PF-1C </w:t>
      </w:r>
      <w:r w:rsidR="00F36061">
        <w:t xml:space="preserve">support structures </w:t>
      </w:r>
      <w:r w:rsidR="00362E2C">
        <w:t xml:space="preserve">only </w:t>
      </w:r>
      <w:r w:rsidR="00F36061">
        <w:t>to PF fabricator.</w:t>
      </w:r>
    </w:p>
    <w:p w:rsidR="00F36061" w:rsidRDefault="00F36061" w:rsidP="00F36061">
      <w:pPr>
        <w:ind w:left="2160"/>
      </w:pPr>
    </w:p>
    <w:p w:rsidR="00565A3A" w:rsidRDefault="00565A3A" w:rsidP="006A329A"/>
    <w:p w:rsidR="007A5140" w:rsidRDefault="0085567C" w:rsidP="006A329A">
      <w:pPr>
        <w:numPr>
          <w:ilvl w:val="1"/>
          <w:numId w:val="1"/>
        </w:numPr>
      </w:pPr>
      <w:bookmarkStart w:id="56" w:name="_Ref289420758"/>
      <w:r>
        <w:rPr>
          <w:b/>
        </w:rPr>
        <w:t>MANUFACTURING PLAN</w:t>
      </w:r>
      <w:bookmarkEnd w:id="56"/>
    </w:p>
    <w:p w:rsidR="007A5140" w:rsidRDefault="007A5140" w:rsidP="007A5140">
      <w:pPr>
        <w:numPr>
          <w:ilvl w:val="2"/>
          <w:numId w:val="1"/>
        </w:numPr>
      </w:pPr>
      <w:bookmarkStart w:id="57" w:name="_Ref289695826"/>
      <w:r>
        <w:rPr>
          <w:u w:val="single"/>
        </w:rPr>
        <w:t>Inner PF Coils</w:t>
      </w:r>
      <w:r w:rsidR="004732A0">
        <w:rPr>
          <w:u w:val="single"/>
        </w:rPr>
        <w:t xml:space="preserve"> &amp; Support Structures</w:t>
      </w:r>
      <w:bookmarkEnd w:id="57"/>
      <w:r>
        <w:t xml:space="preserve"> </w:t>
      </w:r>
    </w:p>
    <w:p w:rsidR="00AF7861" w:rsidRDefault="006A550F" w:rsidP="007A5140">
      <w:pPr>
        <w:numPr>
          <w:ilvl w:val="3"/>
          <w:numId w:val="1"/>
        </w:numPr>
        <w:tabs>
          <w:tab w:val="clear" w:pos="2880"/>
          <w:tab w:val="num" w:pos="3060"/>
        </w:tabs>
        <w:ind w:left="3060" w:hanging="900"/>
        <w:jc w:val="both"/>
      </w:pPr>
      <w:r>
        <w:t xml:space="preserve">The Inner PF coils will be manufactured </w:t>
      </w:r>
      <w:r w:rsidR="00EB4DD6">
        <w:t xml:space="preserve">and VPI’d </w:t>
      </w:r>
      <w:r>
        <w:t>by an outside domestic man</w:t>
      </w:r>
      <w:r w:rsidR="007731CC">
        <w:t>ufacturer.</w:t>
      </w:r>
    </w:p>
    <w:p w:rsidR="006A550F" w:rsidRPr="0033169F" w:rsidRDefault="00AF7861" w:rsidP="007A5140">
      <w:pPr>
        <w:numPr>
          <w:ilvl w:val="3"/>
          <w:numId w:val="1"/>
        </w:numPr>
        <w:tabs>
          <w:tab w:val="clear" w:pos="2880"/>
          <w:tab w:val="num" w:pos="3060"/>
        </w:tabs>
        <w:ind w:left="3060" w:hanging="900"/>
        <w:jc w:val="both"/>
      </w:pPr>
      <w:r>
        <w:t xml:space="preserve">PPPL shall provide the </w:t>
      </w:r>
      <w:r w:rsidR="00362E2C">
        <w:t xml:space="preserve">PF-1C </w:t>
      </w:r>
      <w:r w:rsidR="00EB4DD6">
        <w:t>coil structure</w:t>
      </w:r>
      <w:r>
        <w:t xml:space="preserve"> and turn insulation.</w:t>
      </w:r>
      <w:r w:rsidR="007A5140">
        <w:t xml:space="preserve"> </w:t>
      </w:r>
      <w:r>
        <w:t xml:space="preserve">  All other materials shall be the responsibility of the coil vendor.</w:t>
      </w:r>
    </w:p>
    <w:p w:rsidR="00DC26F1" w:rsidRDefault="00F565C2" w:rsidP="00EB4DD6">
      <w:pPr>
        <w:ind w:left="1080"/>
        <w:rPr>
          <w:b/>
        </w:rPr>
      </w:pPr>
      <w:r>
        <w:rPr>
          <w:noProof/>
          <w:color w:val="FF0000"/>
          <w:lang w:eastAsia="en-US"/>
        </w:rPr>
        <w:drawing>
          <wp:inline distT="0" distB="0" distL="0" distR="0">
            <wp:extent cx="1829082" cy="2208362"/>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830694" cy="2210309"/>
                    </a:xfrm>
                    <a:prstGeom prst="rect">
                      <a:avLst/>
                    </a:prstGeom>
                    <a:noFill/>
                    <a:ln w="9525">
                      <a:noFill/>
                      <a:miter lim="800000"/>
                      <a:headEnd/>
                      <a:tailEnd/>
                    </a:ln>
                  </pic:spPr>
                </pic:pic>
              </a:graphicData>
            </a:graphic>
          </wp:inline>
        </w:drawing>
      </w:r>
      <w:r w:rsidR="00BA4C23">
        <w:rPr>
          <w:color w:val="FF0000"/>
        </w:rPr>
        <w:t xml:space="preserve">   </w:t>
      </w:r>
      <w:r w:rsidR="00EB0307">
        <w:rPr>
          <w:color w:val="FF0000"/>
        </w:rPr>
        <w:t xml:space="preserve">    </w:t>
      </w:r>
      <w:r w:rsidR="0033169F">
        <w:rPr>
          <w:color w:val="FF0000"/>
        </w:rPr>
        <w:t xml:space="preserve">  </w:t>
      </w:r>
      <w:r>
        <w:rPr>
          <w:noProof/>
          <w:color w:val="FF0000"/>
          <w:lang w:eastAsia="en-US"/>
        </w:rPr>
        <w:drawing>
          <wp:inline distT="0" distB="0" distL="0" distR="0">
            <wp:extent cx="2430585" cy="1992702"/>
            <wp:effectExtent l="19050" t="0" r="781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17084" t="16667" r="24167" b="6667"/>
                    <a:stretch>
                      <a:fillRect/>
                    </a:stretch>
                  </pic:blipFill>
                  <pic:spPr bwMode="auto">
                    <a:xfrm>
                      <a:off x="0" y="0"/>
                      <a:ext cx="2430304" cy="1992472"/>
                    </a:xfrm>
                    <a:prstGeom prst="rect">
                      <a:avLst/>
                    </a:prstGeom>
                    <a:noFill/>
                    <a:ln w="9525">
                      <a:noFill/>
                      <a:miter lim="800000"/>
                      <a:headEnd/>
                      <a:tailEnd/>
                    </a:ln>
                  </pic:spPr>
                </pic:pic>
              </a:graphicData>
            </a:graphic>
          </wp:inline>
        </w:drawing>
      </w:r>
      <w:r w:rsidR="00BA4C23" w:rsidRPr="00494CAE">
        <w:rPr>
          <w:b/>
        </w:rPr>
        <w:t xml:space="preserve"> </w:t>
      </w:r>
    </w:p>
    <w:p w:rsidR="00BA4C23" w:rsidRDefault="00583258" w:rsidP="00DC26F1">
      <w:pPr>
        <w:rPr>
          <w:b/>
        </w:rPr>
      </w:pPr>
      <w:bookmarkStart w:id="58" w:name="_Toc293411151"/>
      <w:r>
        <w:rPr>
          <w:b/>
        </w:rPr>
        <w:t xml:space="preserve">                      </w:t>
      </w:r>
      <w:r w:rsidR="00494CAE" w:rsidRPr="00494CAE">
        <w:rPr>
          <w:b/>
        </w:rPr>
        <w:t xml:space="preserve">Figure </w:t>
      </w:r>
      <w:r w:rsidR="00236746" w:rsidRPr="00494CAE">
        <w:rPr>
          <w:b/>
        </w:rPr>
        <w:fldChar w:fldCharType="begin"/>
      </w:r>
      <w:r w:rsidR="00494CAE" w:rsidRPr="00494CAE">
        <w:rPr>
          <w:b/>
        </w:rPr>
        <w:instrText xml:space="preserve"> SEQ Figure \* ARABIC </w:instrText>
      </w:r>
      <w:r w:rsidR="00236746" w:rsidRPr="00494CAE">
        <w:rPr>
          <w:b/>
        </w:rPr>
        <w:fldChar w:fldCharType="separate"/>
      </w:r>
      <w:r w:rsidR="00D01272">
        <w:rPr>
          <w:b/>
          <w:noProof/>
        </w:rPr>
        <w:t>12</w:t>
      </w:r>
      <w:r w:rsidR="00236746" w:rsidRPr="00494CAE">
        <w:rPr>
          <w:b/>
        </w:rPr>
        <w:fldChar w:fldCharType="end"/>
      </w:r>
      <w:r w:rsidR="00494CAE" w:rsidRPr="00494CAE">
        <w:rPr>
          <w:b/>
        </w:rPr>
        <w:t xml:space="preserve"> PF1A Coil &amp; Support</w:t>
      </w:r>
      <w:r w:rsidR="00494CAE">
        <w:rPr>
          <w:b/>
        </w:rPr>
        <w:t xml:space="preserve">            </w:t>
      </w:r>
      <w:r w:rsidR="00494CAE" w:rsidRPr="00494CAE">
        <w:rPr>
          <w:b/>
        </w:rPr>
        <w:t xml:space="preserve">Figure </w:t>
      </w:r>
      <w:r w:rsidR="00236746" w:rsidRPr="00494CAE">
        <w:rPr>
          <w:b/>
        </w:rPr>
        <w:fldChar w:fldCharType="begin"/>
      </w:r>
      <w:r w:rsidR="00494CAE" w:rsidRPr="00494CAE">
        <w:rPr>
          <w:b/>
        </w:rPr>
        <w:instrText xml:space="preserve"> SEQ Figure \* ARABIC </w:instrText>
      </w:r>
      <w:r w:rsidR="00236746" w:rsidRPr="00494CAE">
        <w:rPr>
          <w:b/>
        </w:rPr>
        <w:fldChar w:fldCharType="separate"/>
      </w:r>
      <w:r w:rsidR="00D01272">
        <w:rPr>
          <w:b/>
          <w:noProof/>
        </w:rPr>
        <w:t>13</w:t>
      </w:r>
      <w:r w:rsidR="00236746" w:rsidRPr="00494CAE">
        <w:rPr>
          <w:b/>
        </w:rPr>
        <w:fldChar w:fldCharType="end"/>
      </w:r>
      <w:r w:rsidR="00494CAE" w:rsidRPr="00494CAE">
        <w:rPr>
          <w:b/>
        </w:rPr>
        <w:t xml:space="preserve"> PF1B Coil &amp; Support</w:t>
      </w:r>
      <w:bookmarkEnd w:id="58"/>
    </w:p>
    <w:p w:rsidR="00DC26F1" w:rsidRDefault="00DC26F1" w:rsidP="00DC26F1">
      <w:pPr>
        <w:rPr>
          <w:b/>
        </w:rPr>
      </w:pPr>
    </w:p>
    <w:p w:rsidR="00DC26F1" w:rsidRPr="00DC26F1" w:rsidRDefault="00DC26F1" w:rsidP="00DC26F1">
      <w:pPr>
        <w:rPr>
          <w:color w:val="FF0000"/>
        </w:rPr>
      </w:pPr>
    </w:p>
    <w:p w:rsidR="00DC26F1" w:rsidRPr="00494CAE" w:rsidRDefault="00DC26F1" w:rsidP="00494CAE">
      <w:pPr>
        <w:keepNext/>
      </w:pPr>
    </w:p>
    <w:p w:rsidR="00B37718" w:rsidRDefault="00F565C2" w:rsidP="00B37718">
      <w:pPr>
        <w:ind w:left="1260"/>
        <w:rPr>
          <w:color w:val="FF0000"/>
        </w:rPr>
      </w:pPr>
      <w:r>
        <w:rPr>
          <w:noProof/>
          <w:color w:val="FF0000"/>
          <w:lang w:eastAsia="en-US"/>
        </w:rPr>
        <w:drawing>
          <wp:inline distT="0" distB="0" distL="0" distR="0">
            <wp:extent cx="3034701" cy="2177312"/>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4583" t="18666" r="23750" b="12000"/>
                    <a:stretch>
                      <a:fillRect/>
                    </a:stretch>
                  </pic:blipFill>
                  <pic:spPr bwMode="auto">
                    <a:xfrm>
                      <a:off x="0" y="0"/>
                      <a:ext cx="3034527" cy="2177187"/>
                    </a:xfrm>
                    <a:prstGeom prst="rect">
                      <a:avLst/>
                    </a:prstGeom>
                    <a:noFill/>
                    <a:ln w="9525">
                      <a:noFill/>
                      <a:miter lim="800000"/>
                      <a:headEnd/>
                      <a:tailEnd/>
                    </a:ln>
                  </pic:spPr>
                </pic:pic>
              </a:graphicData>
            </a:graphic>
          </wp:inline>
        </w:drawing>
      </w:r>
    </w:p>
    <w:p w:rsidR="00B76EAA" w:rsidRDefault="00494CAE" w:rsidP="00565A3A">
      <w:pPr>
        <w:pStyle w:val="Caption"/>
        <w:jc w:val="center"/>
        <w:rPr>
          <w:color w:val="auto"/>
          <w:sz w:val="24"/>
          <w:szCs w:val="24"/>
        </w:rPr>
      </w:pPr>
      <w:bookmarkStart w:id="59" w:name="_Toc293411152"/>
      <w:r w:rsidRPr="00494CAE">
        <w:rPr>
          <w:color w:val="auto"/>
          <w:sz w:val="24"/>
          <w:szCs w:val="24"/>
        </w:rPr>
        <w:t xml:space="preserve">Figure </w:t>
      </w:r>
      <w:r w:rsidR="00236746" w:rsidRPr="00494CAE">
        <w:rPr>
          <w:color w:val="auto"/>
          <w:sz w:val="24"/>
          <w:szCs w:val="24"/>
        </w:rPr>
        <w:fldChar w:fldCharType="begin"/>
      </w:r>
      <w:r w:rsidRPr="00494CAE">
        <w:rPr>
          <w:color w:val="auto"/>
          <w:sz w:val="24"/>
          <w:szCs w:val="24"/>
        </w:rPr>
        <w:instrText xml:space="preserve"> SEQ Figure \* ARABIC </w:instrText>
      </w:r>
      <w:r w:rsidR="00236746" w:rsidRPr="00494CAE">
        <w:rPr>
          <w:color w:val="auto"/>
          <w:sz w:val="24"/>
          <w:szCs w:val="24"/>
        </w:rPr>
        <w:fldChar w:fldCharType="separate"/>
      </w:r>
      <w:r w:rsidR="00D01272">
        <w:rPr>
          <w:noProof/>
          <w:color w:val="auto"/>
          <w:sz w:val="24"/>
          <w:szCs w:val="24"/>
        </w:rPr>
        <w:t>14</w:t>
      </w:r>
      <w:r w:rsidR="00236746" w:rsidRPr="00494CAE">
        <w:rPr>
          <w:color w:val="auto"/>
          <w:sz w:val="24"/>
          <w:szCs w:val="24"/>
        </w:rPr>
        <w:fldChar w:fldCharType="end"/>
      </w:r>
      <w:r w:rsidRPr="00494CAE">
        <w:rPr>
          <w:color w:val="auto"/>
          <w:sz w:val="24"/>
          <w:szCs w:val="24"/>
        </w:rPr>
        <w:t xml:space="preserve"> PF1C Coil &amp; Support</w:t>
      </w:r>
      <w:bookmarkEnd w:id="59"/>
    </w:p>
    <w:p w:rsidR="00583258" w:rsidRPr="00583258" w:rsidRDefault="00583258" w:rsidP="00583258"/>
    <w:p w:rsidR="0033169F" w:rsidRPr="0000100E" w:rsidRDefault="0033169F" w:rsidP="0033169F">
      <w:pPr>
        <w:numPr>
          <w:ilvl w:val="0"/>
          <w:numId w:val="1"/>
        </w:numPr>
        <w:rPr>
          <w:sz w:val="28"/>
          <w:szCs w:val="28"/>
        </w:rPr>
      </w:pPr>
      <w:bookmarkStart w:id="60" w:name="_Ref289695856"/>
      <w:r>
        <w:rPr>
          <w:sz w:val="28"/>
          <w:szCs w:val="28"/>
        </w:rPr>
        <w:t>CENTERSTACK INCONEL CASING</w:t>
      </w:r>
      <w:bookmarkEnd w:id="60"/>
      <w:r>
        <w:rPr>
          <w:sz w:val="28"/>
          <w:szCs w:val="28"/>
        </w:rPr>
        <w:t xml:space="preserve"> </w:t>
      </w:r>
    </w:p>
    <w:p w:rsidR="00B10D87" w:rsidRDefault="0033169F" w:rsidP="00DC26F1">
      <w:pPr>
        <w:ind w:left="720"/>
        <w:jc w:val="both"/>
      </w:pPr>
      <w:r>
        <w:rPr>
          <w:b/>
        </w:rPr>
        <w:t xml:space="preserve">General Description: </w:t>
      </w:r>
      <w:r w:rsidR="003B17B5">
        <w:rPr>
          <w:b/>
        </w:rPr>
        <w:t xml:space="preserve"> </w:t>
      </w:r>
      <w:r w:rsidR="0077162B" w:rsidRPr="0077162B">
        <w:t xml:space="preserve">The </w:t>
      </w:r>
      <w:r w:rsidR="0077162B">
        <w:t xml:space="preserve">Centerstack casing provides the inner vacuum vessel wall </w:t>
      </w:r>
      <w:r w:rsidR="00B37718">
        <w:t>for</w:t>
      </w:r>
      <w:r w:rsidR="0077162B">
        <w:t xml:space="preserve"> NSTX.  It includes </w:t>
      </w:r>
      <w:r w:rsidR="00B37718">
        <w:t>a</w:t>
      </w:r>
      <w:r w:rsidR="0077162B">
        <w:t xml:space="preserve"> straight vessel wall </w:t>
      </w:r>
      <w:r w:rsidR="00B37718">
        <w:t>section</w:t>
      </w:r>
      <w:r w:rsidR="0077162B">
        <w:t xml:space="preserve"> as well as the Inboard Divertor surfaces.  It is constructed using Inconel 625 materials.  The components include Inconel cylinders, </w:t>
      </w:r>
      <w:r w:rsidR="00B37718">
        <w:t xml:space="preserve">Inconel </w:t>
      </w:r>
      <w:r w:rsidR="0077162B">
        <w:t>bellows</w:t>
      </w:r>
      <w:r w:rsidR="00B37718">
        <w:t>,</w:t>
      </w:r>
      <w:r w:rsidR="0077162B">
        <w:t xml:space="preserve"> diagnostic organ pipes, provisions for mounting </w:t>
      </w:r>
      <w:r w:rsidR="00B37718">
        <w:t xml:space="preserve">the </w:t>
      </w:r>
      <w:r w:rsidR="0077162B">
        <w:t>plasma-facing</w:t>
      </w:r>
      <w:r w:rsidR="0060711D">
        <w:t xml:space="preserve"> </w:t>
      </w:r>
      <w:r w:rsidR="00B76EAA">
        <w:t>components (PFC)</w:t>
      </w:r>
      <w:r w:rsidR="0077162B">
        <w:t xml:space="preserve">, CHI electrical leads for bakeout and heating/cooling provisions for the IBD region.  </w:t>
      </w:r>
    </w:p>
    <w:p w:rsidR="00B10D87" w:rsidRDefault="00B10D87" w:rsidP="00B8293E"/>
    <w:p w:rsidR="00206D3F" w:rsidRDefault="00206D3F" w:rsidP="00206D3F">
      <w:pPr>
        <w:numPr>
          <w:ilvl w:val="1"/>
          <w:numId w:val="1"/>
        </w:numPr>
        <w:jc w:val="both"/>
      </w:pPr>
      <w:bookmarkStart w:id="61" w:name="_Ref289695867"/>
      <w:r>
        <w:rPr>
          <w:b/>
        </w:rPr>
        <w:t>GENERAL NOTES</w:t>
      </w:r>
      <w:r>
        <w:t>:</w:t>
      </w:r>
      <w:bookmarkEnd w:id="61"/>
    </w:p>
    <w:p w:rsidR="0060711D" w:rsidRPr="00206D3F" w:rsidRDefault="0077162B" w:rsidP="00206D3F">
      <w:pPr>
        <w:numPr>
          <w:ilvl w:val="2"/>
          <w:numId w:val="1"/>
        </w:numPr>
        <w:jc w:val="both"/>
      </w:pPr>
      <w:r>
        <w:t xml:space="preserve"> The center stack casing will be </w:t>
      </w:r>
      <w:r w:rsidR="00606C81">
        <w:t xml:space="preserve">fabricated by </w:t>
      </w:r>
      <w:r w:rsidR="00AF7861">
        <w:t>an outside vendor.</w:t>
      </w:r>
      <w:r w:rsidR="00606C81">
        <w:t xml:space="preserve">  T</w:t>
      </w:r>
      <w:r>
        <w:t>he</w:t>
      </w:r>
      <w:r w:rsidR="00857B34">
        <w:t xml:space="preserve"> </w:t>
      </w:r>
      <w:r w:rsidR="00DC26F1">
        <w:t xml:space="preserve">vendor will be responsible for the procurement of all components including the </w:t>
      </w:r>
      <w:r w:rsidR="00857B34">
        <w:t>bellows.</w:t>
      </w:r>
      <w:r>
        <w:t xml:space="preserve"> </w:t>
      </w:r>
    </w:p>
    <w:p w:rsidR="003B17B5" w:rsidRDefault="003B17B5" w:rsidP="00B8293E"/>
    <w:p w:rsidR="003B17B5" w:rsidRDefault="00F565C2" w:rsidP="003B17B5">
      <w:pPr>
        <w:ind w:left="1080"/>
      </w:pPr>
      <w:r>
        <w:rPr>
          <w:noProof/>
          <w:lang w:eastAsia="en-US"/>
        </w:rPr>
        <w:drawing>
          <wp:inline distT="0" distB="0" distL="0" distR="0">
            <wp:extent cx="5111618" cy="2035834"/>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112870" cy="2036333"/>
                    </a:xfrm>
                    <a:prstGeom prst="rect">
                      <a:avLst/>
                    </a:prstGeom>
                    <a:noFill/>
                    <a:ln w="15875" algn="ctr">
                      <a:noFill/>
                      <a:miter lim="800000"/>
                      <a:headEnd/>
                      <a:tailEnd/>
                    </a:ln>
                    <a:effectLst/>
                  </pic:spPr>
                </pic:pic>
              </a:graphicData>
            </a:graphic>
          </wp:inline>
        </w:drawing>
      </w:r>
    </w:p>
    <w:p w:rsidR="00206D3F" w:rsidRDefault="00494CAE" w:rsidP="00494CAE">
      <w:pPr>
        <w:pStyle w:val="Caption"/>
        <w:jc w:val="center"/>
        <w:rPr>
          <w:color w:val="auto"/>
          <w:sz w:val="24"/>
          <w:szCs w:val="24"/>
        </w:rPr>
      </w:pPr>
      <w:bookmarkStart w:id="62" w:name="_Toc293411153"/>
      <w:r w:rsidRPr="00494CAE">
        <w:rPr>
          <w:color w:val="auto"/>
          <w:sz w:val="24"/>
          <w:szCs w:val="24"/>
        </w:rPr>
        <w:t xml:space="preserve">Figure </w:t>
      </w:r>
      <w:r w:rsidR="00236746" w:rsidRPr="00494CAE">
        <w:rPr>
          <w:color w:val="auto"/>
          <w:sz w:val="24"/>
          <w:szCs w:val="24"/>
        </w:rPr>
        <w:fldChar w:fldCharType="begin"/>
      </w:r>
      <w:r w:rsidRPr="00494CAE">
        <w:rPr>
          <w:color w:val="auto"/>
          <w:sz w:val="24"/>
          <w:szCs w:val="24"/>
        </w:rPr>
        <w:instrText xml:space="preserve"> SEQ Figure \* ARABIC </w:instrText>
      </w:r>
      <w:r w:rsidR="00236746" w:rsidRPr="00494CAE">
        <w:rPr>
          <w:color w:val="auto"/>
          <w:sz w:val="24"/>
          <w:szCs w:val="24"/>
        </w:rPr>
        <w:fldChar w:fldCharType="separate"/>
      </w:r>
      <w:r w:rsidR="00D01272">
        <w:rPr>
          <w:noProof/>
          <w:color w:val="auto"/>
          <w:sz w:val="24"/>
          <w:szCs w:val="24"/>
        </w:rPr>
        <w:t>15</w:t>
      </w:r>
      <w:r w:rsidR="00236746" w:rsidRPr="00494CAE">
        <w:rPr>
          <w:color w:val="auto"/>
          <w:sz w:val="24"/>
          <w:szCs w:val="24"/>
        </w:rPr>
        <w:fldChar w:fldCharType="end"/>
      </w:r>
      <w:r w:rsidRPr="00494CAE">
        <w:rPr>
          <w:color w:val="auto"/>
          <w:sz w:val="24"/>
          <w:szCs w:val="24"/>
        </w:rPr>
        <w:t xml:space="preserve"> Inconel Center Stack Casing</w:t>
      </w:r>
      <w:bookmarkEnd w:id="62"/>
    </w:p>
    <w:p w:rsidR="00362E2C" w:rsidRDefault="00362E2C" w:rsidP="00362E2C"/>
    <w:p w:rsidR="00362E2C" w:rsidRDefault="00362E2C" w:rsidP="00362E2C"/>
    <w:p w:rsidR="00362E2C" w:rsidRDefault="00362E2C" w:rsidP="00362E2C"/>
    <w:p w:rsidR="00362E2C" w:rsidRDefault="00362E2C" w:rsidP="00362E2C"/>
    <w:p w:rsidR="00362E2C" w:rsidRPr="00362E2C" w:rsidRDefault="00362E2C" w:rsidP="00362E2C"/>
    <w:p w:rsidR="00691FE9" w:rsidRDefault="00206D3F" w:rsidP="00494CAE">
      <w:pPr>
        <w:numPr>
          <w:ilvl w:val="1"/>
          <w:numId w:val="1"/>
        </w:numPr>
        <w:jc w:val="both"/>
      </w:pPr>
      <w:bookmarkStart w:id="63" w:name="_Ref289695883"/>
      <w:r>
        <w:rPr>
          <w:b/>
        </w:rPr>
        <w:t>PROCUREMENT PLAN</w:t>
      </w:r>
      <w:r>
        <w:t>:</w:t>
      </w:r>
      <w:bookmarkEnd w:id="63"/>
    </w:p>
    <w:p w:rsidR="00206D3F" w:rsidRPr="004065FC" w:rsidRDefault="0060711D" w:rsidP="00206D3F">
      <w:pPr>
        <w:numPr>
          <w:ilvl w:val="2"/>
          <w:numId w:val="1"/>
        </w:numPr>
        <w:jc w:val="both"/>
      </w:pPr>
      <w:r w:rsidRPr="0060711D">
        <w:t>PPPL will be responsible for procuring</w:t>
      </w:r>
      <w:r>
        <w:t xml:space="preserve"> all of the </w:t>
      </w:r>
      <w:r w:rsidR="00857B34">
        <w:t xml:space="preserve">following </w:t>
      </w:r>
      <w:r>
        <w:t>components.  Components include:</w:t>
      </w:r>
      <w:r w:rsidR="008A69B8">
        <w:t xml:space="preserve"> </w:t>
      </w:r>
      <w:r w:rsidR="004065FC" w:rsidRPr="004065FC">
        <w:rPr>
          <w:b/>
        </w:rPr>
        <w:t>(</w:t>
      </w:r>
      <w:r w:rsidR="00494CAE" w:rsidRPr="00FC6757">
        <w:rPr>
          <w:b/>
          <w:color w:val="0000FF"/>
        </w:rPr>
        <w:t>PPPL procurement</w:t>
      </w:r>
      <w:r w:rsidR="004065FC" w:rsidRPr="004065FC">
        <w:rPr>
          <w:b/>
        </w:rPr>
        <w:t>)</w:t>
      </w:r>
    </w:p>
    <w:p w:rsidR="00206D3F" w:rsidRPr="00206D3F" w:rsidRDefault="00DC26F1" w:rsidP="00206D3F">
      <w:pPr>
        <w:numPr>
          <w:ilvl w:val="3"/>
          <w:numId w:val="1"/>
        </w:numPr>
        <w:jc w:val="both"/>
      </w:pPr>
      <w:r>
        <w:t>Centerstack Casing Assembly</w:t>
      </w:r>
      <w:r w:rsidR="00857B34">
        <w:t xml:space="preserve"> </w:t>
      </w:r>
    </w:p>
    <w:p w:rsidR="00206D3F" w:rsidRDefault="0060711D" w:rsidP="00206D3F">
      <w:pPr>
        <w:numPr>
          <w:ilvl w:val="3"/>
          <w:numId w:val="1"/>
        </w:numPr>
        <w:jc w:val="both"/>
      </w:pPr>
      <w:r>
        <w:t>Inconel weld studs</w:t>
      </w:r>
      <w:r w:rsidR="00206D3F">
        <w:t xml:space="preserve"> </w:t>
      </w:r>
    </w:p>
    <w:p w:rsidR="00206D3F" w:rsidRPr="00206D3F" w:rsidRDefault="00D119C3" w:rsidP="00206D3F">
      <w:pPr>
        <w:numPr>
          <w:ilvl w:val="3"/>
          <w:numId w:val="1"/>
        </w:numPr>
        <w:jc w:val="both"/>
      </w:pPr>
      <w:r>
        <w:t xml:space="preserve">CHI </w:t>
      </w:r>
      <w:r w:rsidR="00DC26F1">
        <w:t xml:space="preserve">copper </w:t>
      </w:r>
      <w:r>
        <w:t xml:space="preserve">bus leads </w:t>
      </w:r>
    </w:p>
    <w:p w:rsidR="00206D3F" w:rsidRDefault="00D119C3" w:rsidP="00206D3F">
      <w:pPr>
        <w:numPr>
          <w:ilvl w:val="3"/>
          <w:numId w:val="1"/>
        </w:numPr>
        <w:jc w:val="both"/>
      </w:pPr>
      <w:r>
        <w:t xml:space="preserve">CS </w:t>
      </w:r>
      <w:r w:rsidR="00B76EAA">
        <w:t xml:space="preserve">Casing </w:t>
      </w:r>
      <w:r>
        <w:t xml:space="preserve">support </w:t>
      </w:r>
      <w:r w:rsidR="00206D3F">
        <w:t xml:space="preserve">structure </w:t>
      </w:r>
    </w:p>
    <w:p w:rsidR="00691FE9" w:rsidRDefault="00691FE9" w:rsidP="00691FE9">
      <w:pPr>
        <w:ind w:left="3960"/>
        <w:jc w:val="both"/>
      </w:pPr>
    </w:p>
    <w:p w:rsidR="00D97F9C" w:rsidRPr="00D97F9C" w:rsidRDefault="00D97F9C" w:rsidP="00D97F9C">
      <w:pPr>
        <w:numPr>
          <w:ilvl w:val="1"/>
          <w:numId w:val="1"/>
        </w:numPr>
      </w:pPr>
      <w:bookmarkStart w:id="64" w:name="_Ref289695952"/>
      <w:r>
        <w:rPr>
          <w:b/>
        </w:rPr>
        <w:t>MANUFACTURING PLAN</w:t>
      </w:r>
      <w:bookmarkEnd w:id="64"/>
    </w:p>
    <w:p w:rsidR="00D97F9C" w:rsidRPr="00462132" w:rsidRDefault="00DC26F1" w:rsidP="00D97F9C">
      <w:pPr>
        <w:numPr>
          <w:ilvl w:val="2"/>
          <w:numId w:val="1"/>
        </w:numPr>
      </w:pPr>
      <w:bookmarkStart w:id="65" w:name="_Ref289696007"/>
      <w:r>
        <w:rPr>
          <w:u w:val="single"/>
        </w:rPr>
        <w:t xml:space="preserve">Vendor Fabrication: </w:t>
      </w:r>
      <w:bookmarkEnd w:id="65"/>
    </w:p>
    <w:p w:rsidR="00D97F9C" w:rsidRDefault="00494CAE" w:rsidP="00D97F9C">
      <w:pPr>
        <w:ind w:left="2160"/>
        <w:jc w:val="both"/>
      </w:pPr>
      <w:r>
        <w:t>T</w:t>
      </w:r>
      <w:r w:rsidR="00D97F9C">
        <w:t xml:space="preserve">he Inconel </w:t>
      </w:r>
      <w:r>
        <w:t xml:space="preserve">Center Stack casing </w:t>
      </w:r>
      <w:r w:rsidR="00DC26F1">
        <w:t xml:space="preserve">including welding, assembly and leak checking </w:t>
      </w:r>
      <w:r>
        <w:t xml:space="preserve">will be </w:t>
      </w:r>
      <w:r w:rsidR="00DC26F1">
        <w:t>performed by an outside vendor.</w:t>
      </w:r>
    </w:p>
    <w:p w:rsidR="00462132" w:rsidRDefault="00462132" w:rsidP="006E16C4"/>
    <w:p w:rsidR="00D97F9C" w:rsidRPr="00D97F9C" w:rsidRDefault="00D97F9C" w:rsidP="00D97F9C">
      <w:pPr>
        <w:numPr>
          <w:ilvl w:val="2"/>
          <w:numId w:val="1"/>
        </w:numPr>
      </w:pPr>
      <w:bookmarkStart w:id="66" w:name="_Ref289696016"/>
      <w:r w:rsidRPr="00462132">
        <w:rPr>
          <w:u w:val="single"/>
        </w:rPr>
        <w:t>PPPL Fabrication</w:t>
      </w:r>
      <w:r>
        <w:t>:</w:t>
      </w:r>
      <w:bookmarkEnd w:id="66"/>
    </w:p>
    <w:p w:rsidR="00D97F9C" w:rsidRDefault="00D97F9C" w:rsidP="00D97F9C">
      <w:pPr>
        <w:numPr>
          <w:ilvl w:val="3"/>
          <w:numId w:val="1"/>
        </w:numPr>
        <w:jc w:val="both"/>
      </w:pPr>
      <w:r>
        <w:t>Upon delivery to PPPL, the casing will be inspected.</w:t>
      </w:r>
    </w:p>
    <w:p w:rsidR="00D97F9C" w:rsidRDefault="00D97F9C" w:rsidP="00462132">
      <w:pPr>
        <w:numPr>
          <w:ilvl w:val="3"/>
          <w:numId w:val="1"/>
        </w:numPr>
        <w:jc w:val="both"/>
      </w:pPr>
      <w:r>
        <w:t>The Inconel studs will be then be welded to the casing to provide mounting for the PFC’s</w:t>
      </w:r>
    </w:p>
    <w:p w:rsidR="00691FE9" w:rsidRDefault="00691FE9" w:rsidP="00565A3A">
      <w:pPr>
        <w:jc w:val="both"/>
      </w:pPr>
    </w:p>
    <w:p w:rsidR="00583258" w:rsidRDefault="00583258" w:rsidP="00565A3A">
      <w:pPr>
        <w:jc w:val="both"/>
      </w:pPr>
    </w:p>
    <w:p w:rsidR="00691FE9" w:rsidRPr="00691FE9" w:rsidRDefault="00691FE9" w:rsidP="00691FE9">
      <w:pPr>
        <w:numPr>
          <w:ilvl w:val="0"/>
          <w:numId w:val="1"/>
        </w:numPr>
        <w:jc w:val="both"/>
      </w:pPr>
      <w:bookmarkStart w:id="67" w:name="_Ref289169440"/>
      <w:r w:rsidRPr="00691FE9">
        <w:rPr>
          <w:sz w:val="28"/>
          <w:szCs w:val="28"/>
        </w:rPr>
        <w:t>C</w:t>
      </w:r>
      <w:r>
        <w:rPr>
          <w:sz w:val="28"/>
          <w:szCs w:val="28"/>
        </w:rPr>
        <w:t>ERAMIC BREAK ASSEMBLY:</w:t>
      </w:r>
      <w:bookmarkEnd w:id="67"/>
    </w:p>
    <w:p w:rsidR="008A69B8" w:rsidRDefault="00691FE9" w:rsidP="00691FE9">
      <w:pPr>
        <w:ind w:left="720"/>
        <w:jc w:val="both"/>
      </w:pPr>
      <w:r w:rsidRPr="00691FE9">
        <w:rPr>
          <w:b/>
        </w:rPr>
        <w:t xml:space="preserve">General Description:  </w:t>
      </w:r>
      <w:r w:rsidR="00035E7A">
        <w:t>The cerami</w:t>
      </w:r>
      <w:r w:rsidR="00E03CD4">
        <w:t>c break assembly is comprised of</w:t>
      </w:r>
      <w:r w:rsidR="00035E7A">
        <w:t xml:space="preserve"> a ceramic ring or insu</w:t>
      </w:r>
      <w:r w:rsidR="00E03CD4">
        <w:t>lator</w:t>
      </w:r>
      <w:r w:rsidR="00035E7A">
        <w:t xml:space="preserve"> that isolates the inner and outer vacuum vessel sections.  The structural </w:t>
      </w:r>
      <w:r w:rsidR="00583258">
        <w:t xml:space="preserve">portion of the break </w:t>
      </w:r>
      <w:r w:rsidR="00035E7A">
        <w:t>assembly</w:t>
      </w:r>
      <w:r w:rsidR="00E03CD4">
        <w:t xml:space="preserve"> is constructe</w:t>
      </w:r>
      <w:r w:rsidR="00035E7A">
        <w:t>d of SS316</w:t>
      </w:r>
      <w:r w:rsidR="00E03CD4">
        <w:t xml:space="preserve"> and ties the inner casing via the bellows to</w:t>
      </w:r>
      <w:r w:rsidR="00583258">
        <w:t xml:space="preserve"> the outer vessel flange.  T</w:t>
      </w:r>
      <w:r w:rsidR="00E03CD4">
        <w:t>he new PF1C coils</w:t>
      </w:r>
      <w:r w:rsidR="00583258">
        <w:t xml:space="preserve"> are part of the structure for the ceramic break assembly</w:t>
      </w:r>
      <w:r w:rsidR="00E03CD4">
        <w:t>.</w:t>
      </w:r>
      <w:r>
        <w:t xml:space="preserve">  </w:t>
      </w:r>
      <w:r w:rsidR="00583258">
        <w:t xml:space="preserve">Once completed, the PF-1C will be incorporated with the final assembly of the ceramic break assembly.  </w:t>
      </w:r>
    </w:p>
    <w:p w:rsidR="00D97F9C" w:rsidRDefault="00D97F9C" w:rsidP="00691FE9">
      <w:pPr>
        <w:ind w:left="1440"/>
      </w:pPr>
    </w:p>
    <w:p w:rsidR="00D97F9C" w:rsidRDefault="00D97F9C" w:rsidP="00DC26F1">
      <w:pPr>
        <w:numPr>
          <w:ilvl w:val="1"/>
          <w:numId w:val="1"/>
        </w:numPr>
        <w:jc w:val="both"/>
      </w:pPr>
      <w:bookmarkStart w:id="68" w:name="_Ref289696208"/>
      <w:r>
        <w:rPr>
          <w:b/>
        </w:rPr>
        <w:t>PROCUREMENT PLAN</w:t>
      </w:r>
      <w:r>
        <w:t>:</w:t>
      </w:r>
      <w:bookmarkEnd w:id="68"/>
    </w:p>
    <w:p w:rsidR="00D97F9C" w:rsidRPr="00462132" w:rsidRDefault="00D97F9C" w:rsidP="00D97F9C">
      <w:pPr>
        <w:numPr>
          <w:ilvl w:val="2"/>
          <w:numId w:val="1"/>
        </w:numPr>
        <w:jc w:val="both"/>
      </w:pPr>
      <w:r w:rsidRPr="00462132">
        <w:t xml:space="preserve">PPPL will be responsible for procuring all of the </w:t>
      </w:r>
      <w:r w:rsidR="00382269" w:rsidRPr="00462132">
        <w:t xml:space="preserve">ceramic break assembly </w:t>
      </w:r>
      <w:r w:rsidRPr="00462132">
        <w:t>compone</w:t>
      </w:r>
      <w:r w:rsidR="00382269" w:rsidRPr="00462132">
        <w:t xml:space="preserve">nts. </w:t>
      </w:r>
      <w:r w:rsidRPr="00462132">
        <w:t>Components include:</w:t>
      </w:r>
      <w:r w:rsidR="00B76EAA">
        <w:t>(</w:t>
      </w:r>
      <w:r w:rsidR="00382269" w:rsidRPr="00B10D87">
        <w:rPr>
          <w:b/>
          <w:color w:val="0000FF"/>
        </w:rPr>
        <w:t>PPPL procurement</w:t>
      </w:r>
      <w:r w:rsidR="00B76EAA">
        <w:t>)</w:t>
      </w:r>
    </w:p>
    <w:p w:rsidR="00D97F9C" w:rsidRPr="00462132" w:rsidRDefault="00D97F9C" w:rsidP="00D97F9C">
      <w:pPr>
        <w:numPr>
          <w:ilvl w:val="3"/>
          <w:numId w:val="1"/>
        </w:numPr>
        <w:jc w:val="both"/>
      </w:pPr>
      <w:r w:rsidRPr="00462132">
        <w:t xml:space="preserve">Ceramic insulators </w:t>
      </w:r>
      <w:r w:rsidR="00DC26F1">
        <w:t>“CoorT</w:t>
      </w:r>
      <w:r w:rsidR="00B10D87">
        <w:t xml:space="preserve">ek” or equivalent </w:t>
      </w:r>
      <w:r w:rsidRPr="00462132">
        <w:t>(</w:t>
      </w:r>
      <w:r w:rsidR="00462132" w:rsidRPr="00462132">
        <w:t>Q</w:t>
      </w:r>
      <w:r w:rsidR="00462132">
        <w:t>uantity:</w:t>
      </w:r>
      <w:r w:rsidRPr="00462132">
        <w:t xml:space="preserve"> 3)  </w:t>
      </w:r>
    </w:p>
    <w:p w:rsidR="00D97F9C" w:rsidRPr="00462132" w:rsidRDefault="00D97F9C" w:rsidP="00D97F9C">
      <w:pPr>
        <w:numPr>
          <w:ilvl w:val="3"/>
          <w:numId w:val="1"/>
        </w:numPr>
        <w:jc w:val="both"/>
      </w:pPr>
      <w:r w:rsidRPr="00462132">
        <w:t xml:space="preserve">Viton “O”-rings </w:t>
      </w:r>
    </w:p>
    <w:p w:rsidR="00D97F9C" w:rsidRPr="00CC036C" w:rsidRDefault="00D97F9C" w:rsidP="00D97F9C">
      <w:pPr>
        <w:numPr>
          <w:ilvl w:val="3"/>
          <w:numId w:val="1"/>
        </w:numPr>
        <w:jc w:val="both"/>
      </w:pPr>
      <w:r>
        <w:t xml:space="preserve">Support structure- 316 SS including G-10 insulators </w:t>
      </w:r>
    </w:p>
    <w:p w:rsidR="00D97F9C" w:rsidRPr="00CC036C" w:rsidRDefault="00D97F9C" w:rsidP="00D97F9C">
      <w:pPr>
        <w:numPr>
          <w:ilvl w:val="4"/>
          <w:numId w:val="1"/>
        </w:numPr>
        <w:jc w:val="both"/>
      </w:pPr>
      <w:r w:rsidRPr="00CC036C">
        <w:t>NOTE:</w:t>
      </w:r>
      <w:r>
        <w:t xml:space="preserve">  PPPL will provide structur</w:t>
      </w:r>
      <w:r w:rsidR="00382269">
        <w:t>e to Inner PF coil manufacturer for the PF1C</w:t>
      </w:r>
      <w:r w:rsidRPr="00CC036C">
        <w:t xml:space="preserve">  </w:t>
      </w:r>
    </w:p>
    <w:p w:rsidR="00D97F9C" w:rsidRDefault="00D97F9C" w:rsidP="00D97F9C">
      <w:pPr>
        <w:numPr>
          <w:ilvl w:val="3"/>
          <w:numId w:val="1"/>
        </w:numPr>
        <w:jc w:val="both"/>
      </w:pPr>
      <w:r>
        <w:t xml:space="preserve">Hardware </w:t>
      </w:r>
    </w:p>
    <w:p w:rsidR="00D97F9C" w:rsidRDefault="00D97F9C" w:rsidP="00691FE9">
      <w:pPr>
        <w:ind w:left="1440"/>
      </w:pPr>
    </w:p>
    <w:p w:rsidR="00382269" w:rsidRDefault="00382269" w:rsidP="00DC26F1">
      <w:pPr>
        <w:numPr>
          <w:ilvl w:val="1"/>
          <w:numId w:val="1"/>
        </w:numPr>
        <w:jc w:val="both"/>
      </w:pPr>
      <w:bookmarkStart w:id="69" w:name="_Ref289675637"/>
      <w:r>
        <w:rPr>
          <w:b/>
        </w:rPr>
        <w:t>MANUFACTURING</w:t>
      </w:r>
      <w:r w:rsidR="00691FE9" w:rsidRPr="00691FE9">
        <w:rPr>
          <w:b/>
        </w:rPr>
        <w:t xml:space="preserve"> PLAN</w:t>
      </w:r>
      <w:r w:rsidR="00691FE9">
        <w:t>:</w:t>
      </w:r>
      <w:bookmarkEnd w:id="69"/>
    </w:p>
    <w:p w:rsidR="00D97F9C" w:rsidRDefault="00462132" w:rsidP="00691FE9">
      <w:pPr>
        <w:numPr>
          <w:ilvl w:val="2"/>
          <w:numId w:val="1"/>
        </w:numPr>
        <w:jc w:val="both"/>
      </w:pPr>
      <w:r>
        <w:t>Once fabricated</w:t>
      </w:r>
      <w:r w:rsidR="00382269">
        <w:t xml:space="preserve">, </w:t>
      </w:r>
      <w:r>
        <w:t>PPPL will vacuum leak test the ceramic break assembly.</w:t>
      </w:r>
      <w:r w:rsidR="00D97F9C">
        <w:t xml:space="preserve"> </w:t>
      </w:r>
    </w:p>
    <w:p w:rsidR="00382269" w:rsidRDefault="00382269" w:rsidP="00382269">
      <w:pPr>
        <w:ind w:left="2160"/>
        <w:jc w:val="both"/>
      </w:pPr>
    </w:p>
    <w:p w:rsidR="008A69B8" w:rsidRDefault="00D97F9C" w:rsidP="00691FE9">
      <w:pPr>
        <w:numPr>
          <w:ilvl w:val="2"/>
          <w:numId w:val="1"/>
        </w:numPr>
        <w:jc w:val="both"/>
      </w:pPr>
      <w:r>
        <w:t xml:space="preserve">The stainless steel structure </w:t>
      </w:r>
      <w:r w:rsidR="00462132">
        <w:t xml:space="preserve">portion </w:t>
      </w:r>
      <w:r>
        <w:t xml:space="preserve">shall </w:t>
      </w:r>
      <w:r w:rsidR="00382269">
        <w:t xml:space="preserve">then </w:t>
      </w:r>
      <w:r>
        <w:t xml:space="preserve">be shipped to the Inner PF coil manufacturer for the Inner PF1C. </w:t>
      </w:r>
    </w:p>
    <w:p w:rsidR="00691FE9" w:rsidRDefault="00691FE9" w:rsidP="00CC036C">
      <w:pPr>
        <w:ind w:left="2160"/>
        <w:jc w:val="both"/>
      </w:pPr>
    </w:p>
    <w:p w:rsidR="0077162B" w:rsidRDefault="00236746" w:rsidP="00DC4287">
      <w:pPr>
        <w:ind w:left="2340"/>
      </w:pPr>
      <w:r>
        <w:rPr>
          <w:noProof/>
          <w:lang w:eastAsia="en-US"/>
        </w:rPr>
        <w:lastRenderedPageBreak/>
        <w:pict>
          <v:group id="_x0000_s1259" style="position:absolute;left:0;text-align:left;margin-left:48.75pt;margin-top:20.3pt;width:372.55pt;height:127.65pt;z-index:251770880" coordorigin="2775,1846" coordsize="7451,2553">
            <v:shape id="_x0000_s1107" type="#_x0000_t202" style="position:absolute;left:7214;top:3859;width:2160;height:540" o:regroupid="3">
              <v:textbox style="mso-next-textbox:#_x0000_s1107">
                <w:txbxContent>
                  <w:p w:rsidR="004F177F" w:rsidRDefault="004F177F">
                    <w:r>
                      <w:t>Ceramic Insulator</w:t>
                    </w:r>
                  </w:p>
                </w:txbxContent>
              </v:textbox>
            </v:shape>
            <v:shape id="_x0000_s1108" type="#_x0000_t202" style="position:absolute;left:7526;top:1846;width:2700;height:540" o:regroupid="3">
              <v:textbox style="mso-next-textbox:#_x0000_s1108">
                <w:txbxContent>
                  <w:p w:rsidR="004F177F" w:rsidRDefault="004F177F" w:rsidP="008A69B8">
                    <w:r>
                      <w:t>Ceramic Break Structure</w:t>
                    </w:r>
                  </w:p>
                </w:txbxContent>
              </v:textbox>
            </v:shape>
            <v:shape id="_x0000_s1109" type="#_x0000_t202" style="position:absolute;left:2775;top:2386;width:1440;height:540" o:regroupid="3">
              <v:textbox style="mso-next-textbox:#_x0000_s1109">
                <w:txbxContent>
                  <w:p w:rsidR="004F177F" w:rsidRDefault="004F177F" w:rsidP="008A69B8">
                    <w:r>
                      <w:t>PF1C Coil</w:t>
                    </w:r>
                  </w:p>
                </w:txbxContent>
              </v:textbox>
            </v:shape>
            <v:line id="_x0000_s1110" style="position:absolute;flip:x y" from="5489,3856" to="7214,4039" o:regroupid="3" strokeweight="2.25pt">
              <v:stroke endarrow="block"/>
            </v:line>
            <v:line id="_x0000_s1111" style="position:absolute;flip:x" from="6496,2033" to="7526,2386" o:regroupid="3" strokeweight="2.25pt">
              <v:stroke endarrow="block"/>
            </v:line>
            <v:line id="_x0000_s1112" style="position:absolute" from="3464,2926" to="5078,3948" o:regroupid="3" strokeweight="2.25pt">
              <v:stroke endarrow="block"/>
            </v:line>
            <v:shape id="_x0000_s1257" type="#_x0000_t202" style="position:absolute;left:8136;top:2703;width:1889;height:540">
              <v:textbox style="mso-next-textbox:#_x0000_s1257">
                <w:txbxContent>
                  <w:p w:rsidR="004F177F" w:rsidRDefault="004F177F" w:rsidP="00583258">
                    <w:r>
                      <w:t xml:space="preserve">G-11 Insulators </w:t>
                    </w:r>
                  </w:p>
                </w:txbxContent>
              </v:textbox>
            </v:shape>
            <v:line id="_x0000_s1258" style="position:absolute;flip:x" from="6187,3016" to="8136,3423" strokeweight="2.25pt">
              <v:stroke endarrow="block"/>
            </v:line>
          </v:group>
        </w:pict>
      </w:r>
      <w:r w:rsidR="00F565C2">
        <w:rPr>
          <w:noProof/>
          <w:color w:val="FF0000"/>
          <w:lang w:eastAsia="en-US"/>
        </w:rPr>
        <w:drawing>
          <wp:inline distT="0" distB="0" distL="0" distR="0">
            <wp:extent cx="1785668" cy="1984076"/>
            <wp:effectExtent l="19050" t="0" r="5032"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54410" t="50012" r="23750" b="12000"/>
                    <a:stretch>
                      <a:fillRect/>
                    </a:stretch>
                  </pic:blipFill>
                  <pic:spPr bwMode="auto">
                    <a:xfrm>
                      <a:off x="0" y="0"/>
                      <a:ext cx="1785668" cy="1984076"/>
                    </a:xfrm>
                    <a:prstGeom prst="rect">
                      <a:avLst/>
                    </a:prstGeom>
                    <a:noFill/>
                    <a:ln w="9525">
                      <a:noFill/>
                      <a:miter lim="800000"/>
                      <a:headEnd/>
                      <a:tailEnd/>
                    </a:ln>
                  </pic:spPr>
                </pic:pic>
              </a:graphicData>
            </a:graphic>
          </wp:inline>
        </w:drawing>
      </w:r>
    </w:p>
    <w:p w:rsidR="0077162B" w:rsidRPr="00462132" w:rsidRDefault="00462132" w:rsidP="00462132">
      <w:pPr>
        <w:pStyle w:val="Caption"/>
        <w:jc w:val="center"/>
        <w:rPr>
          <w:color w:val="auto"/>
          <w:sz w:val="24"/>
          <w:szCs w:val="24"/>
        </w:rPr>
      </w:pPr>
      <w:bookmarkStart w:id="70" w:name="_Toc293411154"/>
      <w:r w:rsidRPr="00462132">
        <w:rPr>
          <w:color w:val="auto"/>
          <w:sz w:val="24"/>
          <w:szCs w:val="24"/>
        </w:rPr>
        <w:t xml:space="preserve">Figure </w:t>
      </w:r>
      <w:r w:rsidR="00236746" w:rsidRPr="00462132">
        <w:rPr>
          <w:color w:val="auto"/>
          <w:sz w:val="24"/>
          <w:szCs w:val="24"/>
        </w:rPr>
        <w:fldChar w:fldCharType="begin"/>
      </w:r>
      <w:r w:rsidRPr="00462132">
        <w:rPr>
          <w:color w:val="auto"/>
          <w:sz w:val="24"/>
          <w:szCs w:val="24"/>
        </w:rPr>
        <w:instrText xml:space="preserve"> SEQ Figure \* ARABIC </w:instrText>
      </w:r>
      <w:r w:rsidR="00236746" w:rsidRPr="00462132">
        <w:rPr>
          <w:color w:val="auto"/>
          <w:sz w:val="24"/>
          <w:szCs w:val="24"/>
        </w:rPr>
        <w:fldChar w:fldCharType="separate"/>
      </w:r>
      <w:r w:rsidR="00D01272">
        <w:rPr>
          <w:noProof/>
          <w:color w:val="auto"/>
          <w:sz w:val="24"/>
          <w:szCs w:val="24"/>
        </w:rPr>
        <w:t>16</w:t>
      </w:r>
      <w:r w:rsidR="00236746" w:rsidRPr="00462132">
        <w:rPr>
          <w:color w:val="auto"/>
          <w:sz w:val="24"/>
          <w:szCs w:val="24"/>
        </w:rPr>
        <w:fldChar w:fldCharType="end"/>
      </w:r>
      <w:r w:rsidR="00AF37BA">
        <w:rPr>
          <w:color w:val="auto"/>
          <w:sz w:val="24"/>
          <w:szCs w:val="24"/>
        </w:rPr>
        <w:t>-</w:t>
      </w:r>
      <w:r w:rsidRPr="00462132">
        <w:rPr>
          <w:color w:val="auto"/>
          <w:sz w:val="24"/>
          <w:szCs w:val="24"/>
        </w:rPr>
        <w:t xml:space="preserve"> Ceramic Break Assembly</w:t>
      </w:r>
      <w:bookmarkEnd w:id="70"/>
    </w:p>
    <w:p w:rsidR="00CC036C" w:rsidRDefault="00CC036C" w:rsidP="00B8293E"/>
    <w:p w:rsidR="00382269" w:rsidRPr="00691FE9" w:rsidRDefault="00382269" w:rsidP="00382269">
      <w:pPr>
        <w:numPr>
          <w:ilvl w:val="0"/>
          <w:numId w:val="1"/>
        </w:numPr>
        <w:jc w:val="both"/>
      </w:pPr>
      <w:bookmarkStart w:id="71" w:name="_Ref289696235"/>
      <w:r>
        <w:rPr>
          <w:sz w:val="28"/>
          <w:szCs w:val="28"/>
        </w:rPr>
        <w:t>PLASMA FACING COMPONENTS (PFC):</w:t>
      </w:r>
      <w:bookmarkEnd w:id="71"/>
    </w:p>
    <w:p w:rsidR="00382269" w:rsidRDefault="00382269" w:rsidP="004065FC">
      <w:pPr>
        <w:ind w:left="720"/>
        <w:jc w:val="both"/>
      </w:pPr>
      <w:r w:rsidRPr="00382269">
        <w:rPr>
          <w:b/>
        </w:rPr>
        <w:t xml:space="preserve">General Description:  </w:t>
      </w:r>
      <w:r>
        <w:t>The surface of the Centerstack ca</w:t>
      </w:r>
      <w:r w:rsidR="00B76EAA">
        <w:t>sing and in-board-divertor (IBD)</w:t>
      </w:r>
      <w:r>
        <w:t xml:space="preserve"> will be covered by Plasma Facing components [PFC] or tiles.  They will be mounted to the surface via Inconel studs or tapped holes that will be provided on the casing and IBD.  The tiles are constructed from carbon or fiber filled graphite that will protect the inner vessel wall from the Plasma temperatures.  Special diagnostics and gas injection ports will be embedded into some of the tiles in support of operations.  A series of diagnostic wires </w:t>
      </w:r>
      <w:r w:rsidR="00032DE9">
        <w:t xml:space="preserve">and gas injection lines </w:t>
      </w:r>
      <w:r>
        <w:t>will be routed on the CS surface for the embedded diagnostics</w:t>
      </w:r>
      <w:r w:rsidR="00032DE9">
        <w:t xml:space="preserve"> and gas injection</w:t>
      </w:r>
      <w:r>
        <w:t>.  These wires</w:t>
      </w:r>
      <w:r w:rsidR="00032DE9">
        <w:t>, tubing</w:t>
      </w:r>
      <w:r>
        <w:t xml:space="preserve"> and tiles will be positioned during the assembly of the Centerstack.</w:t>
      </w:r>
    </w:p>
    <w:p w:rsidR="00382269" w:rsidRDefault="00236746" w:rsidP="0069415F">
      <w:pPr>
        <w:ind w:left="1350"/>
      </w:pPr>
      <w:r>
        <w:rPr>
          <w:noProof/>
          <w:lang w:eastAsia="en-US"/>
        </w:rPr>
        <w:pict>
          <v:group id="_x0000_s1212" style="position:absolute;left:0;text-align:left;margin-left:187.8pt;margin-top:135.9pt;width:287.95pt;height:85.65pt;z-index:251732992" coordorigin="5556,4348" coordsize="5759,1713">
            <v:shape id="_x0000_s1130" type="#_x0000_t202" style="position:absolute;left:7399;top:4495;width:3916;height:420" o:regroupid="1">
              <v:textbox style="mso-next-textbox:#_x0000_s1130">
                <w:txbxContent>
                  <w:p w:rsidR="004F177F" w:rsidRDefault="004F177F" w:rsidP="00382269">
                    <w:r>
                      <w:t>PFC Inboard Divertor Region Tiles</w:t>
                    </w:r>
                  </w:p>
                </w:txbxContent>
              </v:textbox>
            </v:shape>
            <v:line id="_x0000_s1131" style="position:absolute;flip:x y" from="5873,4348" to="7399,4777" o:regroupid="1" strokecolor="black [3213]" strokeweight="2.25pt">
              <v:stroke endarrow="block"/>
            </v:line>
            <v:line id="_x0000_s1132" style="position:absolute;flip:x" from="5619,4777" to="7399,5057" o:regroupid="1" strokecolor="black [3213]" strokeweight="2.25pt">
              <v:stroke endarrow="block"/>
            </v:line>
            <v:shape id="_x0000_s1182" type="#_x0000_t202" style="position:absolute;left:7336;top:5546;width:2689;height:420" o:regroupid="1">
              <v:textbox style="mso-next-textbox:#_x0000_s1182">
                <w:txbxContent>
                  <w:p w:rsidR="004F177F" w:rsidRDefault="004F177F" w:rsidP="004065FC">
                    <w:r>
                      <w:t>Inner Vessel Wall Tiles</w:t>
                    </w:r>
                  </w:p>
                </w:txbxContent>
              </v:textbox>
            </v:shape>
            <v:line id="_x0000_s1183" style="position:absolute;flip:x" from="5556,5781" to="7336,6061" o:regroupid="1" strokecolor="black [3213]" strokeweight="2.25pt">
              <v:stroke endarrow="block"/>
            </v:line>
          </v:group>
        </w:pict>
      </w:r>
      <w:r w:rsidR="006C5BB8" w:rsidRPr="006C5BB8">
        <w:rPr>
          <w:noProof/>
          <w:lang w:eastAsia="en-US"/>
        </w:rPr>
        <w:drawing>
          <wp:inline distT="0" distB="0" distL="0" distR="0">
            <wp:extent cx="2210462" cy="2846567"/>
            <wp:effectExtent l="0" t="0" r="0" b="0"/>
            <wp:docPr id="24" name="Picture 4"/>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25" cstate="print">
                      <a:clrChange>
                        <a:clrFrom>
                          <a:srgbClr val="FFFFFF"/>
                        </a:clrFrom>
                        <a:clrTo>
                          <a:srgbClr val="FFFFFF">
                            <a:alpha val="0"/>
                          </a:srgbClr>
                        </a:clrTo>
                      </a:clrChange>
                      <a:lum contrast="20000"/>
                    </a:blip>
                    <a:srcRect l="34606" t="17186" r="24496" b="6017"/>
                    <a:stretch>
                      <a:fillRect/>
                    </a:stretch>
                  </pic:blipFill>
                  <pic:spPr bwMode="auto">
                    <a:xfrm>
                      <a:off x="0" y="0"/>
                      <a:ext cx="2210462" cy="2846567"/>
                    </a:xfrm>
                    <a:prstGeom prst="rect">
                      <a:avLst/>
                    </a:prstGeom>
                    <a:noFill/>
                    <a:ln w="9525">
                      <a:noFill/>
                      <a:miter lim="800000"/>
                      <a:headEnd/>
                      <a:tailEnd/>
                    </a:ln>
                  </pic:spPr>
                </pic:pic>
              </a:graphicData>
            </a:graphic>
          </wp:inline>
        </w:drawing>
      </w:r>
    </w:p>
    <w:p w:rsidR="00382269" w:rsidRPr="004065FC" w:rsidRDefault="004065FC" w:rsidP="004065FC">
      <w:pPr>
        <w:pStyle w:val="Caption"/>
        <w:jc w:val="center"/>
        <w:rPr>
          <w:color w:val="auto"/>
          <w:sz w:val="24"/>
          <w:szCs w:val="24"/>
        </w:rPr>
      </w:pPr>
      <w:bookmarkStart w:id="72" w:name="_Ref289694533"/>
      <w:bookmarkStart w:id="73" w:name="_Toc293411155"/>
      <w:r w:rsidRPr="004065FC">
        <w:rPr>
          <w:color w:val="auto"/>
          <w:sz w:val="24"/>
          <w:szCs w:val="24"/>
        </w:rPr>
        <w:t xml:space="preserve">Figure </w:t>
      </w:r>
      <w:r w:rsidR="00236746" w:rsidRPr="004065FC">
        <w:rPr>
          <w:color w:val="auto"/>
          <w:sz w:val="24"/>
          <w:szCs w:val="24"/>
        </w:rPr>
        <w:fldChar w:fldCharType="begin"/>
      </w:r>
      <w:r w:rsidRPr="004065FC">
        <w:rPr>
          <w:color w:val="auto"/>
          <w:sz w:val="24"/>
          <w:szCs w:val="24"/>
        </w:rPr>
        <w:instrText xml:space="preserve"> SEQ Figure \* ARABIC </w:instrText>
      </w:r>
      <w:r w:rsidR="00236746" w:rsidRPr="004065FC">
        <w:rPr>
          <w:color w:val="auto"/>
          <w:sz w:val="24"/>
          <w:szCs w:val="24"/>
        </w:rPr>
        <w:fldChar w:fldCharType="separate"/>
      </w:r>
      <w:r w:rsidR="00D01272">
        <w:rPr>
          <w:noProof/>
          <w:color w:val="auto"/>
          <w:sz w:val="24"/>
          <w:szCs w:val="24"/>
        </w:rPr>
        <w:t>17</w:t>
      </w:r>
      <w:r w:rsidR="00236746" w:rsidRPr="004065FC">
        <w:rPr>
          <w:color w:val="auto"/>
          <w:sz w:val="24"/>
          <w:szCs w:val="24"/>
        </w:rPr>
        <w:fldChar w:fldCharType="end"/>
      </w:r>
      <w:r w:rsidRPr="004065FC">
        <w:rPr>
          <w:color w:val="auto"/>
          <w:sz w:val="24"/>
          <w:szCs w:val="24"/>
        </w:rPr>
        <w:t>- PFC Tiles</w:t>
      </w:r>
      <w:bookmarkEnd w:id="72"/>
      <w:bookmarkEnd w:id="73"/>
    </w:p>
    <w:p w:rsidR="00382269" w:rsidRDefault="00382269" w:rsidP="00382269">
      <w:pPr>
        <w:numPr>
          <w:ilvl w:val="1"/>
          <w:numId w:val="1"/>
        </w:numPr>
        <w:jc w:val="both"/>
      </w:pPr>
      <w:bookmarkStart w:id="74" w:name="_Ref289696286"/>
      <w:r>
        <w:rPr>
          <w:b/>
        </w:rPr>
        <w:t>PROCUREMENT PLAN</w:t>
      </w:r>
      <w:r>
        <w:t>:</w:t>
      </w:r>
      <w:bookmarkEnd w:id="74"/>
    </w:p>
    <w:p w:rsidR="00382269" w:rsidRPr="00706558" w:rsidRDefault="00382269" w:rsidP="00382269">
      <w:pPr>
        <w:numPr>
          <w:ilvl w:val="2"/>
          <w:numId w:val="1"/>
        </w:numPr>
        <w:jc w:val="both"/>
      </w:pPr>
      <w:r w:rsidRPr="00706558">
        <w:t xml:space="preserve">PPPL will be responsible for procuring all of the PFC components.  Components include: </w:t>
      </w:r>
      <w:r w:rsidR="00395920">
        <w:t>(</w:t>
      </w:r>
      <w:r w:rsidRPr="00BA0C95">
        <w:rPr>
          <w:b/>
          <w:color w:val="0000FF"/>
        </w:rPr>
        <w:t>PPPL procurement</w:t>
      </w:r>
      <w:r w:rsidR="00395920">
        <w:t>)</w:t>
      </w:r>
    </w:p>
    <w:p w:rsidR="00382269" w:rsidRDefault="00382269" w:rsidP="00382269">
      <w:pPr>
        <w:numPr>
          <w:ilvl w:val="3"/>
          <w:numId w:val="3"/>
        </w:numPr>
      </w:pPr>
      <w:r>
        <w:t>Center Stack casing and In-Board-Divertor tiles</w:t>
      </w:r>
    </w:p>
    <w:p w:rsidR="00382269" w:rsidRDefault="00382269" w:rsidP="00382269">
      <w:pPr>
        <w:numPr>
          <w:ilvl w:val="3"/>
          <w:numId w:val="3"/>
        </w:numPr>
      </w:pPr>
      <w:r>
        <w:lastRenderedPageBreak/>
        <w:t>Mounting brackets and hardware to secure tiles to in vessel walls.</w:t>
      </w:r>
    </w:p>
    <w:p w:rsidR="00382269" w:rsidRPr="00606C81" w:rsidRDefault="00382269" w:rsidP="00382269">
      <w:pPr>
        <w:ind w:left="1440"/>
      </w:pPr>
    </w:p>
    <w:p w:rsidR="00382269" w:rsidRDefault="00382269" w:rsidP="00382269">
      <w:pPr>
        <w:numPr>
          <w:ilvl w:val="1"/>
          <w:numId w:val="1"/>
        </w:numPr>
        <w:jc w:val="both"/>
      </w:pPr>
      <w:bookmarkStart w:id="75" w:name="_Ref289696295"/>
      <w:r>
        <w:rPr>
          <w:b/>
        </w:rPr>
        <w:t>MANUFACTURING</w:t>
      </w:r>
      <w:r w:rsidRPr="00691FE9">
        <w:rPr>
          <w:b/>
        </w:rPr>
        <w:t xml:space="preserve"> PLAN</w:t>
      </w:r>
      <w:r>
        <w:t>:</w:t>
      </w:r>
      <w:bookmarkEnd w:id="75"/>
    </w:p>
    <w:p w:rsidR="002F15B8" w:rsidRPr="002F15B8" w:rsidRDefault="002F15B8" w:rsidP="00382269">
      <w:pPr>
        <w:numPr>
          <w:ilvl w:val="2"/>
          <w:numId w:val="1"/>
        </w:numPr>
        <w:jc w:val="both"/>
      </w:pPr>
      <w:bookmarkStart w:id="76" w:name="_Ref289696651"/>
      <w:r w:rsidRPr="002F15B8">
        <w:rPr>
          <w:u w:val="single"/>
        </w:rPr>
        <w:t>Outside Vendor:</w:t>
      </w:r>
      <w:bookmarkEnd w:id="76"/>
      <w:r w:rsidRPr="002F15B8">
        <w:rPr>
          <w:u w:val="single"/>
        </w:rPr>
        <w:t xml:space="preserve"> </w:t>
      </w:r>
    </w:p>
    <w:p w:rsidR="00382269" w:rsidRPr="009A0715" w:rsidRDefault="00382269" w:rsidP="002F15B8">
      <w:pPr>
        <w:numPr>
          <w:ilvl w:val="3"/>
          <w:numId w:val="1"/>
        </w:numPr>
        <w:jc w:val="both"/>
      </w:pPr>
      <w:r w:rsidRPr="00477ABD">
        <w:t>The</w:t>
      </w:r>
      <w:r>
        <w:t xml:space="preserve"> PFC tiles and tile mounting brackets will be manufactured by outside vendors.  </w:t>
      </w:r>
      <w:r w:rsidR="009A0715">
        <w:t xml:space="preserve">This includes the special tiles for diagnostics. </w:t>
      </w:r>
    </w:p>
    <w:p w:rsidR="009A0715" w:rsidRDefault="009A0715" w:rsidP="009A0715">
      <w:pPr>
        <w:numPr>
          <w:ilvl w:val="3"/>
          <w:numId w:val="1"/>
        </w:numPr>
        <w:jc w:val="both"/>
      </w:pPr>
      <w:r>
        <w:t>After machining the tiles will be baked out in a vacuum oven to pre-determined temperatures vs. time.  One of the following cycles will be used.</w:t>
      </w:r>
    </w:p>
    <w:p w:rsidR="009A0715" w:rsidRPr="009A0715" w:rsidRDefault="009A0715" w:rsidP="009A0715">
      <w:pPr>
        <w:numPr>
          <w:ilvl w:val="4"/>
          <w:numId w:val="1"/>
        </w:numPr>
        <w:jc w:val="both"/>
      </w:pPr>
      <w:r>
        <w:t>650</w:t>
      </w:r>
      <w:r>
        <w:rPr>
          <w:rFonts w:ascii="Calibri" w:hAnsi="Calibri"/>
        </w:rPr>
        <w:t>°C for 16 hours</w:t>
      </w:r>
    </w:p>
    <w:p w:rsidR="009A0715" w:rsidRPr="009A0715" w:rsidRDefault="009A0715" w:rsidP="009A0715">
      <w:pPr>
        <w:numPr>
          <w:ilvl w:val="4"/>
          <w:numId w:val="1"/>
        </w:numPr>
        <w:jc w:val="both"/>
      </w:pPr>
      <w:r>
        <w:rPr>
          <w:rFonts w:ascii="Calibri" w:hAnsi="Calibri"/>
        </w:rPr>
        <w:t>800°C for 12 hours</w:t>
      </w:r>
    </w:p>
    <w:p w:rsidR="009A0715" w:rsidRPr="009A0715" w:rsidRDefault="009A0715" w:rsidP="009A0715">
      <w:pPr>
        <w:numPr>
          <w:ilvl w:val="4"/>
          <w:numId w:val="1"/>
        </w:numPr>
        <w:jc w:val="both"/>
      </w:pPr>
      <w:r>
        <w:rPr>
          <w:rFonts w:ascii="Calibri" w:hAnsi="Calibri"/>
        </w:rPr>
        <w:t>1000°C for 8 hours</w:t>
      </w:r>
    </w:p>
    <w:p w:rsidR="009A0715" w:rsidRDefault="009A0715" w:rsidP="009A0715">
      <w:pPr>
        <w:numPr>
          <w:ilvl w:val="4"/>
          <w:numId w:val="1"/>
        </w:numPr>
        <w:jc w:val="both"/>
      </w:pPr>
      <w:r>
        <w:t>1200</w:t>
      </w:r>
      <w:r>
        <w:rPr>
          <w:rFonts w:ascii="Calibri" w:hAnsi="Calibri"/>
        </w:rPr>
        <w:t>°</w:t>
      </w:r>
      <w:r>
        <w:t>C for 4 hours</w:t>
      </w:r>
    </w:p>
    <w:p w:rsidR="006E16C4" w:rsidRDefault="006E16C4" w:rsidP="006E16C4">
      <w:pPr>
        <w:ind w:left="3960"/>
        <w:jc w:val="both"/>
      </w:pPr>
    </w:p>
    <w:p w:rsidR="009A0715" w:rsidRDefault="009A0715" w:rsidP="009A0715">
      <w:pPr>
        <w:numPr>
          <w:ilvl w:val="3"/>
          <w:numId w:val="1"/>
        </w:numPr>
        <w:jc w:val="both"/>
      </w:pPr>
      <w:r>
        <w:t>After bakeout</w:t>
      </w:r>
      <w:r w:rsidR="00B76EAA">
        <w:t>,</w:t>
      </w:r>
      <w:r>
        <w:t xml:space="preserve"> the tiles will be</w:t>
      </w:r>
      <w:r w:rsidR="002048D5">
        <w:t xml:space="preserve"> individually</w:t>
      </w:r>
      <w:r>
        <w:t xml:space="preserve"> bagged </w:t>
      </w:r>
      <w:r w:rsidR="00B76EAA">
        <w:t xml:space="preserve">and identified </w:t>
      </w:r>
      <w:r>
        <w:t>for shipment.</w:t>
      </w:r>
    </w:p>
    <w:p w:rsidR="00565A3A" w:rsidRDefault="00565A3A" w:rsidP="00462132">
      <w:pPr>
        <w:jc w:val="both"/>
      </w:pPr>
    </w:p>
    <w:p w:rsidR="002F15B8" w:rsidRPr="002F15B8" w:rsidRDefault="002F15B8" w:rsidP="00382269">
      <w:pPr>
        <w:numPr>
          <w:ilvl w:val="2"/>
          <w:numId w:val="1"/>
        </w:numPr>
        <w:jc w:val="both"/>
      </w:pPr>
      <w:bookmarkStart w:id="77" w:name="_Ref289696663"/>
      <w:r>
        <w:rPr>
          <w:u w:val="single"/>
        </w:rPr>
        <w:t>PPPL Activities:</w:t>
      </w:r>
      <w:bookmarkEnd w:id="77"/>
    </w:p>
    <w:p w:rsidR="00382269" w:rsidRDefault="00B76EAA" w:rsidP="002F15B8">
      <w:pPr>
        <w:numPr>
          <w:ilvl w:val="3"/>
          <w:numId w:val="1"/>
        </w:numPr>
        <w:jc w:val="both"/>
      </w:pPr>
      <w:r>
        <w:t>Upon arrival at PPPL, t</w:t>
      </w:r>
      <w:r w:rsidR="00382269">
        <w:t xml:space="preserve">he </w:t>
      </w:r>
      <w:r w:rsidR="002048D5">
        <w:t xml:space="preserve">special </w:t>
      </w:r>
      <w:r w:rsidR="00462132">
        <w:t>diagnostic tiles</w:t>
      </w:r>
      <w:r w:rsidR="002048D5">
        <w:t xml:space="preserve"> will be assembled with their </w:t>
      </w:r>
      <w:r w:rsidR="00462132">
        <w:t xml:space="preserve">appropriate </w:t>
      </w:r>
      <w:r w:rsidR="002048D5">
        <w:t xml:space="preserve">diagnostics and packaged awaiting installation. </w:t>
      </w:r>
      <w:r w:rsidR="00382269" w:rsidRPr="00382269">
        <w:rPr>
          <w:b/>
        </w:rPr>
        <w:t>(</w:t>
      </w:r>
      <w:r w:rsidR="00382269" w:rsidRPr="006E16C4">
        <w:rPr>
          <w:b/>
          <w:color w:val="0000FF"/>
        </w:rPr>
        <w:t>PPPL Diagnostics group</w:t>
      </w:r>
      <w:r w:rsidR="00382269">
        <w:rPr>
          <w:b/>
        </w:rPr>
        <w:t>)</w:t>
      </w:r>
    </w:p>
    <w:p w:rsidR="00382269" w:rsidRDefault="00382269" w:rsidP="002F15B8">
      <w:pPr>
        <w:numPr>
          <w:ilvl w:val="3"/>
          <w:numId w:val="1"/>
        </w:numPr>
        <w:jc w:val="both"/>
      </w:pPr>
      <w:r>
        <w:t xml:space="preserve">Assemble </w:t>
      </w:r>
      <w:r w:rsidR="00462132">
        <w:t xml:space="preserve">the balance of the </w:t>
      </w:r>
      <w:r>
        <w:t>tiles and hardware</w:t>
      </w:r>
      <w:r w:rsidR="002048D5">
        <w:t xml:space="preserve"> together and repackage for installation.</w:t>
      </w:r>
      <w:r>
        <w:rPr>
          <w:b/>
        </w:rPr>
        <w:t>(</w:t>
      </w:r>
      <w:r w:rsidRPr="006E16C4">
        <w:rPr>
          <w:b/>
          <w:color w:val="0000FF"/>
        </w:rPr>
        <w:t>PPPL</w:t>
      </w:r>
      <w:r w:rsidR="00B76EAA" w:rsidRPr="006E16C4">
        <w:rPr>
          <w:b/>
          <w:color w:val="0000FF"/>
        </w:rPr>
        <w:t xml:space="preserve"> responsibility</w:t>
      </w:r>
      <w:r>
        <w:rPr>
          <w:b/>
        </w:rPr>
        <w:t>)</w:t>
      </w:r>
    </w:p>
    <w:p w:rsidR="00032DE9" w:rsidRDefault="00382269" w:rsidP="00D30B69">
      <w:pPr>
        <w:numPr>
          <w:ilvl w:val="3"/>
          <w:numId w:val="1"/>
        </w:numPr>
        <w:jc w:val="both"/>
      </w:pPr>
      <w:r>
        <w:t>Tile assemblies are ready for Center Stack Assembly.</w:t>
      </w:r>
    </w:p>
    <w:p w:rsidR="00DC26F1" w:rsidRDefault="00DC26F1" w:rsidP="00DC26F1">
      <w:pPr>
        <w:jc w:val="both"/>
      </w:pPr>
    </w:p>
    <w:p w:rsidR="00DC26F1" w:rsidRDefault="00DC26F1" w:rsidP="00DC26F1">
      <w:pPr>
        <w:jc w:val="both"/>
      </w:pPr>
    </w:p>
    <w:p w:rsidR="00032DE9" w:rsidRPr="009F089D" w:rsidRDefault="00032DE9" w:rsidP="00032DE9">
      <w:pPr>
        <w:numPr>
          <w:ilvl w:val="0"/>
          <w:numId w:val="1"/>
        </w:numPr>
        <w:jc w:val="both"/>
      </w:pPr>
      <w:bookmarkStart w:id="78" w:name="_Ref289433225"/>
      <w:r>
        <w:rPr>
          <w:sz w:val="28"/>
          <w:szCs w:val="28"/>
        </w:rPr>
        <w:t>ASSEMBLY OF CENTER STACK COMPONENTS:</w:t>
      </w:r>
      <w:bookmarkEnd w:id="78"/>
    </w:p>
    <w:p w:rsidR="00032DE9" w:rsidRDefault="00032DE9" w:rsidP="00032DE9">
      <w:pPr>
        <w:pStyle w:val="ListParagraph"/>
        <w:jc w:val="both"/>
      </w:pPr>
      <w:r w:rsidRPr="00D119C3">
        <w:rPr>
          <w:b/>
        </w:rPr>
        <w:t>General Description:</w:t>
      </w:r>
      <w:r>
        <w:t xml:space="preserve">  The Centerstack Assembly is comprised of numerous components.  </w:t>
      </w:r>
      <w:r w:rsidR="00D30B69">
        <w:t>These</w:t>
      </w:r>
      <w:r>
        <w:t xml:space="preserve"> include:  Inner T</w:t>
      </w:r>
      <w:r w:rsidR="00D30B69">
        <w:t xml:space="preserve">oroidal </w:t>
      </w:r>
      <w:r>
        <w:t>F</w:t>
      </w:r>
      <w:r w:rsidR="00D30B69">
        <w:t>ield</w:t>
      </w:r>
      <w:r>
        <w:t xml:space="preserve"> bundle; O</w:t>
      </w:r>
      <w:r w:rsidR="00D30B69">
        <w:t xml:space="preserve">hmic </w:t>
      </w:r>
      <w:r>
        <w:t>H</w:t>
      </w:r>
      <w:r w:rsidR="00D30B69">
        <w:t>eating</w:t>
      </w:r>
      <w:r>
        <w:t xml:space="preserve"> solenoid; C</w:t>
      </w:r>
      <w:r w:rsidR="00D30B69">
        <w:t xml:space="preserve">enter </w:t>
      </w:r>
      <w:r>
        <w:t>S</w:t>
      </w:r>
      <w:r w:rsidR="00D30B69">
        <w:t>tack</w:t>
      </w:r>
      <w:r>
        <w:t xml:space="preserve"> Casing; Inner P</w:t>
      </w:r>
      <w:r w:rsidR="00D30B69">
        <w:t xml:space="preserve">oloidal </w:t>
      </w:r>
      <w:r>
        <w:t>F</w:t>
      </w:r>
      <w:r w:rsidR="00D30B69">
        <w:t>ield</w:t>
      </w:r>
      <w:r>
        <w:t xml:space="preserve"> coils; OH surface diagnostics; Micro-Therm insulation and P</w:t>
      </w:r>
      <w:r w:rsidR="00D30B69">
        <w:t xml:space="preserve">lasma </w:t>
      </w:r>
      <w:r>
        <w:t>F</w:t>
      </w:r>
      <w:r w:rsidR="00D30B69">
        <w:t xml:space="preserve">acing </w:t>
      </w:r>
      <w:r>
        <w:t>C</w:t>
      </w:r>
      <w:r w:rsidR="00D30B69">
        <w:t>omponent</w:t>
      </w:r>
      <w:r>
        <w:t>’s.</w:t>
      </w:r>
    </w:p>
    <w:p w:rsidR="00032DE9" w:rsidRDefault="00032DE9" w:rsidP="00032DE9">
      <w:pPr>
        <w:pStyle w:val="ListParagraph"/>
        <w:jc w:val="both"/>
      </w:pPr>
    </w:p>
    <w:p w:rsidR="00032DE9" w:rsidRDefault="00032DE9" w:rsidP="00032DE9">
      <w:pPr>
        <w:numPr>
          <w:ilvl w:val="1"/>
          <w:numId w:val="1"/>
        </w:numPr>
        <w:jc w:val="both"/>
      </w:pPr>
      <w:bookmarkStart w:id="79" w:name="_Ref289696749"/>
      <w:r>
        <w:rPr>
          <w:b/>
        </w:rPr>
        <w:t>GENERAL NOTES</w:t>
      </w:r>
      <w:r>
        <w:t>:</w:t>
      </w:r>
      <w:bookmarkEnd w:id="79"/>
    </w:p>
    <w:p w:rsidR="00032DE9" w:rsidRDefault="00032DE9" w:rsidP="00032DE9">
      <w:pPr>
        <w:pStyle w:val="ListParagraph"/>
        <w:numPr>
          <w:ilvl w:val="2"/>
          <w:numId w:val="1"/>
        </w:numPr>
        <w:jc w:val="both"/>
      </w:pPr>
      <w:r>
        <w:t xml:space="preserve">The CS Assembly will be completed </w:t>
      </w:r>
      <w:r w:rsidR="00D30B69">
        <w:t xml:space="preserve">by PPPL </w:t>
      </w:r>
      <w:r>
        <w:t xml:space="preserve">in the C-Site High Bay area at PPPL. (Former NCSX Test Cell) </w:t>
      </w:r>
      <w:r>
        <w:rPr>
          <w:b/>
        </w:rPr>
        <w:t>(</w:t>
      </w:r>
      <w:r w:rsidRPr="006E16C4">
        <w:rPr>
          <w:b/>
          <w:color w:val="0000FF"/>
        </w:rPr>
        <w:t>PPPL responsibility</w:t>
      </w:r>
      <w:r>
        <w:rPr>
          <w:b/>
        </w:rPr>
        <w:t>)</w:t>
      </w:r>
    </w:p>
    <w:p w:rsidR="00032DE9" w:rsidRDefault="00032DE9" w:rsidP="00032DE9">
      <w:pPr>
        <w:pStyle w:val="ListParagraph"/>
        <w:ind w:left="2160"/>
        <w:jc w:val="both"/>
      </w:pPr>
    </w:p>
    <w:p w:rsidR="00032DE9" w:rsidRDefault="00032DE9" w:rsidP="00032DE9">
      <w:pPr>
        <w:pStyle w:val="ListParagraph"/>
        <w:numPr>
          <w:ilvl w:val="2"/>
          <w:numId w:val="1"/>
        </w:numPr>
        <w:jc w:val="both"/>
      </w:pPr>
      <w:r>
        <w:t>A majority of the assembly activities will occur with the Centerstack in the vertical position.</w:t>
      </w:r>
    </w:p>
    <w:p w:rsidR="00032DE9" w:rsidRDefault="00032DE9" w:rsidP="00032DE9">
      <w:pPr>
        <w:pStyle w:val="ListParagraph"/>
      </w:pPr>
    </w:p>
    <w:p w:rsidR="00032DE9" w:rsidRDefault="00032DE9" w:rsidP="00032DE9">
      <w:pPr>
        <w:numPr>
          <w:ilvl w:val="2"/>
          <w:numId w:val="1"/>
        </w:numPr>
        <w:jc w:val="both"/>
      </w:pPr>
      <w:r>
        <w:t xml:space="preserve">All CS components required for the CS assembly will be prefabricated and delivered to the CS assembly area. </w:t>
      </w:r>
    </w:p>
    <w:p w:rsidR="00B6490D" w:rsidRDefault="00B6490D" w:rsidP="00B6490D">
      <w:pPr>
        <w:ind w:left="720"/>
        <w:jc w:val="both"/>
      </w:pPr>
      <w:r w:rsidRPr="00B6490D">
        <w:rPr>
          <w:noProof/>
          <w:lang w:eastAsia="en-US"/>
        </w:rPr>
        <w:lastRenderedPageBreak/>
        <w:drawing>
          <wp:inline distT="0" distB="0" distL="0" distR="0">
            <wp:extent cx="2171700" cy="4619625"/>
            <wp:effectExtent l="19050" t="0" r="0" b="0"/>
            <wp:docPr id="107" name="Picture 17"/>
            <wp:cNvGraphicFramePr/>
            <a:graphic xmlns:a="http://schemas.openxmlformats.org/drawingml/2006/main">
              <a:graphicData uri="http://schemas.openxmlformats.org/drawingml/2006/picture">
                <pic:pic xmlns:pic="http://schemas.openxmlformats.org/drawingml/2006/picture">
                  <pic:nvPicPr>
                    <pic:cNvPr id="16388" name="Picture 8"/>
                    <pic:cNvPicPr>
                      <a:picLocks noChangeAspect="1" noChangeArrowheads="1"/>
                    </pic:cNvPicPr>
                  </pic:nvPicPr>
                  <pic:blipFill>
                    <a:blip r:embed="rId26" cstate="print"/>
                    <a:srcRect/>
                    <a:stretch>
                      <a:fillRect/>
                    </a:stretch>
                  </pic:blipFill>
                  <pic:spPr bwMode="auto">
                    <a:xfrm>
                      <a:off x="0" y="0"/>
                      <a:ext cx="2173002" cy="4622395"/>
                    </a:xfrm>
                    <a:prstGeom prst="rect">
                      <a:avLst/>
                    </a:prstGeom>
                    <a:noFill/>
                    <a:ln w="9525" algn="ctr">
                      <a:noFill/>
                      <a:miter lim="800000"/>
                      <a:headEnd/>
                      <a:tailEnd/>
                    </a:ln>
                  </pic:spPr>
                </pic:pic>
              </a:graphicData>
            </a:graphic>
          </wp:inline>
        </w:drawing>
      </w:r>
      <w:r>
        <w:t xml:space="preserve">   </w:t>
      </w:r>
      <w:r w:rsidRPr="00B6490D">
        <w:rPr>
          <w:noProof/>
          <w:lang w:eastAsia="en-US"/>
        </w:rPr>
        <w:drawing>
          <wp:inline distT="0" distB="0" distL="0" distR="0">
            <wp:extent cx="2514600" cy="3543300"/>
            <wp:effectExtent l="19050" t="0" r="0" b="0"/>
            <wp:docPr id="108" name="Picture 18" descr="P2180024.JPG"/>
            <wp:cNvGraphicFramePr/>
            <a:graphic xmlns:a="http://schemas.openxmlformats.org/drawingml/2006/main">
              <a:graphicData uri="http://schemas.openxmlformats.org/drawingml/2006/picture">
                <pic:pic xmlns:pic="http://schemas.openxmlformats.org/drawingml/2006/picture">
                  <pic:nvPicPr>
                    <pic:cNvPr id="16390" name="Picture 6" descr="P2180024.JPG"/>
                    <pic:cNvPicPr>
                      <a:picLocks noChangeAspect="1"/>
                    </pic:cNvPicPr>
                  </pic:nvPicPr>
                  <pic:blipFill>
                    <a:blip r:embed="rId27" cstate="print"/>
                    <a:srcRect/>
                    <a:stretch>
                      <a:fillRect/>
                    </a:stretch>
                  </pic:blipFill>
                  <pic:spPr bwMode="auto">
                    <a:xfrm>
                      <a:off x="0" y="0"/>
                      <a:ext cx="2514600" cy="3543300"/>
                    </a:xfrm>
                    <a:prstGeom prst="rect">
                      <a:avLst/>
                    </a:prstGeom>
                    <a:noFill/>
                    <a:ln w="9525">
                      <a:noFill/>
                      <a:miter lim="800000"/>
                      <a:headEnd/>
                      <a:tailEnd/>
                    </a:ln>
                  </pic:spPr>
                </pic:pic>
              </a:graphicData>
            </a:graphic>
          </wp:inline>
        </w:drawing>
      </w:r>
    </w:p>
    <w:p w:rsidR="00B6490D" w:rsidRDefault="00B6490D" w:rsidP="00032DE9">
      <w:pPr>
        <w:jc w:val="both"/>
      </w:pPr>
    </w:p>
    <w:p w:rsidR="00B6490D" w:rsidRPr="00DC26F1" w:rsidRDefault="00B6490D" w:rsidP="00DC26F1">
      <w:pPr>
        <w:pStyle w:val="Caption"/>
        <w:jc w:val="center"/>
        <w:rPr>
          <w:color w:val="auto"/>
          <w:sz w:val="24"/>
          <w:szCs w:val="24"/>
        </w:rPr>
      </w:pPr>
      <w:bookmarkStart w:id="80" w:name="_Toc293411156"/>
      <w:r w:rsidRPr="00B6490D">
        <w:rPr>
          <w:color w:val="auto"/>
          <w:sz w:val="24"/>
          <w:szCs w:val="24"/>
        </w:rPr>
        <w:t xml:space="preserve">Figure </w:t>
      </w:r>
      <w:r w:rsidR="00236746" w:rsidRPr="00B6490D">
        <w:rPr>
          <w:color w:val="auto"/>
          <w:sz w:val="24"/>
          <w:szCs w:val="24"/>
        </w:rPr>
        <w:fldChar w:fldCharType="begin"/>
      </w:r>
      <w:r w:rsidRPr="00B6490D">
        <w:rPr>
          <w:color w:val="auto"/>
          <w:sz w:val="24"/>
          <w:szCs w:val="24"/>
        </w:rPr>
        <w:instrText xml:space="preserve"> SEQ Figure \* ARABIC </w:instrText>
      </w:r>
      <w:r w:rsidR="00236746" w:rsidRPr="00B6490D">
        <w:rPr>
          <w:color w:val="auto"/>
          <w:sz w:val="24"/>
          <w:szCs w:val="24"/>
        </w:rPr>
        <w:fldChar w:fldCharType="separate"/>
      </w:r>
      <w:r w:rsidR="00D01272">
        <w:rPr>
          <w:noProof/>
          <w:color w:val="auto"/>
          <w:sz w:val="24"/>
          <w:szCs w:val="24"/>
        </w:rPr>
        <w:t>18</w:t>
      </w:r>
      <w:r w:rsidR="00236746" w:rsidRPr="00B6490D">
        <w:rPr>
          <w:color w:val="auto"/>
          <w:sz w:val="24"/>
          <w:szCs w:val="24"/>
        </w:rPr>
        <w:fldChar w:fldCharType="end"/>
      </w:r>
      <w:r w:rsidRPr="00B6490D">
        <w:rPr>
          <w:color w:val="auto"/>
          <w:sz w:val="24"/>
          <w:szCs w:val="24"/>
        </w:rPr>
        <w:t>- CS Assembly Structure</w:t>
      </w:r>
      <w:bookmarkEnd w:id="80"/>
    </w:p>
    <w:p w:rsidR="00032DE9" w:rsidRDefault="00032DE9" w:rsidP="00032DE9">
      <w:pPr>
        <w:numPr>
          <w:ilvl w:val="1"/>
          <w:numId w:val="1"/>
        </w:numPr>
        <w:jc w:val="both"/>
      </w:pPr>
      <w:bookmarkStart w:id="81" w:name="_Ref289696757"/>
      <w:r>
        <w:rPr>
          <w:b/>
        </w:rPr>
        <w:t>PROCUREMENT PLAN</w:t>
      </w:r>
      <w:r>
        <w:t>:</w:t>
      </w:r>
      <w:bookmarkEnd w:id="81"/>
    </w:p>
    <w:p w:rsidR="00032DE9" w:rsidRDefault="00032DE9" w:rsidP="00032DE9">
      <w:pPr>
        <w:numPr>
          <w:ilvl w:val="2"/>
          <w:numId w:val="1"/>
        </w:numPr>
        <w:jc w:val="both"/>
      </w:pPr>
      <w:r w:rsidRPr="00462132">
        <w:t xml:space="preserve">There </w:t>
      </w:r>
      <w:r>
        <w:t>are no additional procurements required for the CS assembly, except for general safety and miscellaneous supplies needed to complete the assembly.</w:t>
      </w:r>
    </w:p>
    <w:p w:rsidR="00032DE9" w:rsidRDefault="00032DE9" w:rsidP="00032DE9">
      <w:pPr>
        <w:ind w:left="2160"/>
        <w:jc w:val="both"/>
      </w:pPr>
    </w:p>
    <w:p w:rsidR="00032DE9" w:rsidRDefault="00032DE9" w:rsidP="00032DE9">
      <w:pPr>
        <w:numPr>
          <w:ilvl w:val="1"/>
          <w:numId w:val="1"/>
        </w:numPr>
        <w:jc w:val="both"/>
      </w:pPr>
      <w:bookmarkStart w:id="82" w:name="_Ref289696832"/>
      <w:r>
        <w:rPr>
          <w:b/>
        </w:rPr>
        <w:t>MANUFACTURING</w:t>
      </w:r>
      <w:r w:rsidRPr="00691FE9">
        <w:rPr>
          <w:b/>
        </w:rPr>
        <w:t xml:space="preserve"> PLAN</w:t>
      </w:r>
      <w:r>
        <w:t>:</w:t>
      </w:r>
      <w:bookmarkEnd w:id="82"/>
    </w:p>
    <w:p w:rsidR="00032DE9" w:rsidRPr="0069415F" w:rsidRDefault="00032DE9" w:rsidP="00032DE9">
      <w:pPr>
        <w:numPr>
          <w:ilvl w:val="2"/>
          <w:numId w:val="1"/>
        </w:numPr>
        <w:jc w:val="both"/>
        <w:rPr>
          <w:u w:val="single"/>
        </w:rPr>
      </w:pPr>
      <w:bookmarkStart w:id="83" w:name="_Ref289696865"/>
      <w:r w:rsidRPr="00462132">
        <w:rPr>
          <w:u w:val="single"/>
        </w:rPr>
        <w:t>Center Stack Assembly Sequence:</w:t>
      </w:r>
      <w:bookmarkEnd w:id="83"/>
    </w:p>
    <w:p w:rsidR="00032DE9" w:rsidRDefault="00032DE9" w:rsidP="00032DE9">
      <w:pPr>
        <w:numPr>
          <w:ilvl w:val="3"/>
          <w:numId w:val="1"/>
        </w:numPr>
        <w:tabs>
          <w:tab w:val="clear" w:pos="2880"/>
          <w:tab w:val="num" w:pos="3060"/>
        </w:tabs>
        <w:ind w:left="3060" w:hanging="900"/>
        <w:jc w:val="both"/>
      </w:pPr>
      <w:r>
        <w:t>Mount the upper and lower inner PF1B coils to the Centerstack casing.  The PF-1B support is welded to the Inconel Casing flange.</w:t>
      </w:r>
    </w:p>
    <w:p w:rsidR="00032DE9" w:rsidRDefault="00032DE9" w:rsidP="00032DE9">
      <w:pPr>
        <w:jc w:val="both"/>
      </w:pPr>
    </w:p>
    <w:p w:rsidR="00032DE9" w:rsidRDefault="00236746" w:rsidP="00032DE9">
      <w:pPr>
        <w:ind w:left="630"/>
        <w:jc w:val="both"/>
      </w:pPr>
      <w:r>
        <w:rPr>
          <w:noProof/>
          <w:lang w:eastAsia="en-US"/>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9" type="#_x0000_t67" style="position:absolute;left:0;text-align:left;margin-left:42.2pt;margin-top:62.85pt;width:18.15pt;height:66.95pt;z-index:251740160"/>
        </w:pict>
      </w:r>
      <w:r>
        <w:rPr>
          <w:noProof/>
          <w:lang w:eastAsia="en-US"/>
        </w:rPr>
        <w:pict>
          <v:group id="_x0000_s1217" style="position:absolute;left:0;text-align:left;margin-left:184.85pt;margin-top:30.2pt;width:286.75pt;height:120.85pt;z-index:251738112" coordorigin="5497,9817" coordsize="5735,2417">
            <v:shape id="_x0000_s1214" type="#_x0000_t202" style="position:absolute;left:8432;top:9817;width:2800;height:404;mso-width-relative:margin;mso-height-relative:margin">
              <v:textbox style="mso-next-textbox:#_x0000_s1214">
                <w:txbxContent>
                  <w:p w:rsidR="004F177F" w:rsidRDefault="004F177F">
                    <w:r>
                      <w:t>PF-1B coil and structure</w:t>
                    </w:r>
                  </w:p>
                </w:txbxContent>
              </v:textbox>
            </v:shape>
            <v:shape id="_x0000_s1215" type="#_x0000_t32" style="position:absolute;left:7300;top:10221;width:2404;height:2013;flip:x" o:connectortype="straight">
              <v:stroke endarrow="block"/>
            </v:shape>
            <v:shape id="_x0000_s1216" type="#_x0000_t32" style="position:absolute;left:5497;top:9980;width:2935;height:964;flip:x" o:connectortype="straight">
              <v:stroke endarrow="block"/>
            </v:shape>
          </v:group>
        </w:pict>
      </w:r>
      <w:r w:rsidR="00032DE9" w:rsidRPr="00AF37BA">
        <w:rPr>
          <w:noProof/>
          <w:lang w:eastAsia="en-US"/>
        </w:rPr>
        <w:drawing>
          <wp:inline distT="0" distB="0" distL="0" distR="0">
            <wp:extent cx="2628734" cy="2862469"/>
            <wp:effectExtent l="19050" t="0" r="166"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lum bright="-10000" contrast="20000"/>
                    </a:blip>
                    <a:srcRect l="44710" t="43878" r="26838" b="5769"/>
                    <a:stretch>
                      <a:fillRect/>
                    </a:stretch>
                  </pic:blipFill>
                  <pic:spPr bwMode="auto">
                    <a:xfrm>
                      <a:off x="0" y="0"/>
                      <a:ext cx="2627741" cy="2861387"/>
                    </a:xfrm>
                    <a:prstGeom prst="rect">
                      <a:avLst/>
                    </a:prstGeom>
                    <a:noFill/>
                    <a:ln w="9525">
                      <a:noFill/>
                      <a:miter lim="800000"/>
                      <a:headEnd/>
                      <a:tailEnd/>
                    </a:ln>
                  </pic:spPr>
                </pic:pic>
              </a:graphicData>
            </a:graphic>
          </wp:inline>
        </w:drawing>
      </w:r>
      <w:r w:rsidR="00032DE9" w:rsidRPr="00AF37BA">
        <w:rPr>
          <w:noProof/>
          <w:lang w:eastAsia="en-US"/>
        </w:rPr>
        <w:drawing>
          <wp:inline distT="0" distB="0" distL="0" distR="0">
            <wp:extent cx="2119851" cy="2121784"/>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9" cstate="print">
                      <a:clrChange>
                        <a:clrFrom>
                          <a:srgbClr val="FFFFFF"/>
                        </a:clrFrom>
                        <a:clrTo>
                          <a:srgbClr val="FFFFFF">
                            <a:alpha val="0"/>
                          </a:srgbClr>
                        </a:clrTo>
                      </a:clrChange>
                      <a:lum contrast="20000"/>
                    </a:blip>
                    <a:srcRect l="38845" t="9475" r="9362" b="6599"/>
                    <a:stretch>
                      <a:fillRect/>
                    </a:stretch>
                  </pic:blipFill>
                  <pic:spPr bwMode="auto">
                    <a:xfrm>
                      <a:off x="0" y="0"/>
                      <a:ext cx="2118749" cy="2120681"/>
                    </a:xfrm>
                    <a:prstGeom prst="rect">
                      <a:avLst/>
                    </a:prstGeom>
                    <a:noFill/>
                    <a:ln w="9525">
                      <a:noFill/>
                      <a:miter lim="800000"/>
                      <a:headEnd/>
                      <a:tailEnd/>
                    </a:ln>
                  </pic:spPr>
                </pic:pic>
              </a:graphicData>
            </a:graphic>
          </wp:inline>
        </w:drawing>
      </w:r>
    </w:p>
    <w:p w:rsidR="00032DE9" w:rsidRDefault="00032DE9" w:rsidP="00032DE9">
      <w:pPr>
        <w:jc w:val="both"/>
      </w:pPr>
    </w:p>
    <w:p w:rsidR="00032DE9" w:rsidRPr="00C660A2" w:rsidRDefault="00C660A2" w:rsidP="00C660A2">
      <w:pPr>
        <w:pStyle w:val="Caption"/>
        <w:jc w:val="center"/>
        <w:rPr>
          <w:color w:val="auto"/>
          <w:sz w:val="24"/>
          <w:szCs w:val="24"/>
        </w:rPr>
      </w:pPr>
      <w:bookmarkStart w:id="84" w:name="_Toc293411157"/>
      <w:r w:rsidRPr="00C660A2">
        <w:rPr>
          <w:color w:val="auto"/>
          <w:sz w:val="24"/>
          <w:szCs w:val="24"/>
        </w:rPr>
        <w:t xml:space="preserve">Figure </w:t>
      </w:r>
      <w:r w:rsidR="00236746" w:rsidRPr="00C660A2">
        <w:rPr>
          <w:color w:val="auto"/>
          <w:sz w:val="24"/>
          <w:szCs w:val="24"/>
        </w:rPr>
        <w:fldChar w:fldCharType="begin"/>
      </w:r>
      <w:r w:rsidRPr="00C660A2">
        <w:rPr>
          <w:color w:val="auto"/>
          <w:sz w:val="24"/>
          <w:szCs w:val="24"/>
        </w:rPr>
        <w:instrText xml:space="preserve"> SEQ Figure \* ARABIC </w:instrText>
      </w:r>
      <w:r w:rsidR="00236746" w:rsidRPr="00C660A2">
        <w:rPr>
          <w:color w:val="auto"/>
          <w:sz w:val="24"/>
          <w:szCs w:val="24"/>
        </w:rPr>
        <w:fldChar w:fldCharType="separate"/>
      </w:r>
      <w:r w:rsidR="00D01272">
        <w:rPr>
          <w:noProof/>
          <w:color w:val="auto"/>
          <w:sz w:val="24"/>
          <w:szCs w:val="24"/>
        </w:rPr>
        <w:t>19</w:t>
      </w:r>
      <w:r w:rsidR="00236746" w:rsidRPr="00C660A2">
        <w:rPr>
          <w:color w:val="auto"/>
          <w:sz w:val="24"/>
          <w:szCs w:val="24"/>
        </w:rPr>
        <w:fldChar w:fldCharType="end"/>
      </w:r>
      <w:r w:rsidRPr="00C660A2">
        <w:rPr>
          <w:color w:val="auto"/>
          <w:sz w:val="24"/>
          <w:szCs w:val="24"/>
        </w:rPr>
        <w:t>- Upper PF-1B to Casing</w:t>
      </w:r>
      <w:bookmarkEnd w:id="84"/>
    </w:p>
    <w:p w:rsidR="00032DE9" w:rsidRDefault="00032DE9" w:rsidP="00032DE9">
      <w:pPr>
        <w:jc w:val="both"/>
      </w:pPr>
    </w:p>
    <w:p w:rsidR="00032DE9" w:rsidRDefault="00236746" w:rsidP="00032DE9">
      <w:pPr>
        <w:ind w:left="2070"/>
        <w:jc w:val="both"/>
      </w:pPr>
      <w:r>
        <w:rPr>
          <w:noProof/>
          <w:lang w:eastAsia="en-US"/>
        </w:rPr>
        <w:pict>
          <v:shape id="_x0000_s1218" type="#_x0000_t67" style="position:absolute;left:0;text-align:left;margin-left:296.3pt;margin-top:60.05pt;width:18.15pt;height:66.95pt;rotation:180;z-index:251739136"/>
        </w:pict>
      </w:r>
      <w:r w:rsidR="00032DE9" w:rsidRPr="00AF37BA">
        <w:rPr>
          <w:noProof/>
          <w:lang w:eastAsia="en-US"/>
        </w:rPr>
        <w:drawing>
          <wp:inline distT="0" distB="0" distL="0" distR="0">
            <wp:extent cx="2278573" cy="2059388"/>
            <wp:effectExtent l="19050" t="0" r="7427" b="0"/>
            <wp:docPr id="16" name="Picture 5"/>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0" cstate="print">
                      <a:clrChange>
                        <a:clrFrom>
                          <a:srgbClr val="FFFFFF"/>
                        </a:clrFrom>
                        <a:clrTo>
                          <a:srgbClr val="FFFFFF">
                            <a:alpha val="0"/>
                          </a:srgbClr>
                        </a:clrTo>
                      </a:clrChange>
                      <a:lum bright="-10000" contrast="10000"/>
                    </a:blip>
                    <a:srcRect l="52590" t="9236" r="22167" b="57336"/>
                    <a:stretch>
                      <a:fillRect/>
                    </a:stretch>
                  </pic:blipFill>
                  <pic:spPr bwMode="auto">
                    <a:xfrm>
                      <a:off x="0" y="0"/>
                      <a:ext cx="2278573" cy="2059388"/>
                    </a:xfrm>
                    <a:prstGeom prst="rect">
                      <a:avLst/>
                    </a:prstGeom>
                    <a:noFill/>
                    <a:ln w="9525">
                      <a:noFill/>
                      <a:miter lim="800000"/>
                      <a:headEnd/>
                      <a:tailEnd/>
                    </a:ln>
                  </pic:spPr>
                </pic:pic>
              </a:graphicData>
            </a:graphic>
          </wp:inline>
        </w:drawing>
      </w:r>
    </w:p>
    <w:p w:rsidR="00032DE9" w:rsidRPr="00C660A2" w:rsidRDefault="00C660A2" w:rsidP="00C660A2">
      <w:pPr>
        <w:pStyle w:val="Caption"/>
        <w:jc w:val="center"/>
        <w:rPr>
          <w:color w:val="auto"/>
          <w:sz w:val="24"/>
          <w:szCs w:val="24"/>
        </w:rPr>
      </w:pPr>
      <w:bookmarkStart w:id="85" w:name="_Toc293411158"/>
      <w:r w:rsidRPr="00C660A2">
        <w:rPr>
          <w:color w:val="auto"/>
          <w:sz w:val="24"/>
          <w:szCs w:val="24"/>
        </w:rPr>
        <w:t xml:space="preserve">Figure </w:t>
      </w:r>
      <w:r w:rsidR="00236746" w:rsidRPr="00C660A2">
        <w:rPr>
          <w:color w:val="auto"/>
          <w:sz w:val="24"/>
          <w:szCs w:val="24"/>
        </w:rPr>
        <w:fldChar w:fldCharType="begin"/>
      </w:r>
      <w:r w:rsidRPr="00C660A2">
        <w:rPr>
          <w:color w:val="auto"/>
          <w:sz w:val="24"/>
          <w:szCs w:val="24"/>
        </w:rPr>
        <w:instrText xml:space="preserve"> SEQ Figure \* ARABIC </w:instrText>
      </w:r>
      <w:r w:rsidR="00236746" w:rsidRPr="00C660A2">
        <w:rPr>
          <w:color w:val="auto"/>
          <w:sz w:val="24"/>
          <w:szCs w:val="24"/>
        </w:rPr>
        <w:fldChar w:fldCharType="separate"/>
      </w:r>
      <w:r w:rsidR="00D01272">
        <w:rPr>
          <w:noProof/>
          <w:color w:val="auto"/>
          <w:sz w:val="24"/>
          <w:szCs w:val="24"/>
        </w:rPr>
        <w:t>20</w:t>
      </w:r>
      <w:r w:rsidR="00236746" w:rsidRPr="00C660A2">
        <w:rPr>
          <w:color w:val="auto"/>
          <w:sz w:val="24"/>
          <w:szCs w:val="24"/>
        </w:rPr>
        <w:fldChar w:fldCharType="end"/>
      </w:r>
      <w:r w:rsidRPr="00C660A2">
        <w:rPr>
          <w:color w:val="auto"/>
          <w:sz w:val="24"/>
          <w:szCs w:val="24"/>
        </w:rPr>
        <w:t>- Lower PF-1B coil being assembled to Casing</w:t>
      </w:r>
      <w:bookmarkEnd w:id="85"/>
    </w:p>
    <w:p w:rsidR="00B6490D" w:rsidRDefault="00B6490D" w:rsidP="00032DE9">
      <w:pPr>
        <w:jc w:val="both"/>
      </w:pPr>
    </w:p>
    <w:p w:rsidR="00496C3F" w:rsidRDefault="0016665F" w:rsidP="00496C3F">
      <w:pPr>
        <w:numPr>
          <w:ilvl w:val="3"/>
          <w:numId w:val="1"/>
        </w:numPr>
        <w:tabs>
          <w:tab w:val="clear" w:pos="2880"/>
          <w:tab w:val="num" w:pos="3060"/>
        </w:tabs>
        <w:ind w:left="3060" w:hanging="900"/>
        <w:jc w:val="both"/>
      </w:pPr>
      <w:r>
        <w:t>Install “</w:t>
      </w:r>
      <w:r w:rsidR="00496C3F">
        <w:t>Micro-T</w:t>
      </w:r>
      <w:r>
        <w:t>herm” insulation around the upper PF-1A coil and assemble to the CS casing.</w:t>
      </w:r>
      <w:r w:rsidR="00496C3F">
        <w:t xml:space="preserve">  The PF-IA mounts to the upper PF-1B support structure.</w:t>
      </w:r>
    </w:p>
    <w:p w:rsidR="00496C3F" w:rsidRDefault="00496C3F" w:rsidP="00CF6F45">
      <w:pPr>
        <w:ind w:left="540"/>
        <w:jc w:val="both"/>
      </w:pPr>
      <w:r w:rsidRPr="00496C3F">
        <w:rPr>
          <w:noProof/>
          <w:lang w:eastAsia="en-US"/>
        </w:rPr>
        <w:lastRenderedPageBreak/>
        <w:drawing>
          <wp:inline distT="0" distB="0" distL="0" distR="0">
            <wp:extent cx="2076450" cy="2857500"/>
            <wp:effectExtent l="0" t="0" r="0" b="0"/>
            <wp:docPr id="60" name="Picture 9"/>
            <wp:cNvGraphicFramePr/>
            <a:graphic xmlns:a="http://schemas.openxmlformats.org/drawingml/2006/main">
              <a:graphicData uri="http://schemas.openxmlformats.org/drawingml/2006/picture">
                <pic:pic xmlns:pic="http://schemas.openxmlformats.org/drawingml/2006/picture">
                  <pic:nvPicPr>
                    <pic:cNvPr id="20482" name="Picture 4"/>
                    <pic:cNvPicPr>
                      <a:picLocks noChangeAspect="1" noChangeArrowheads="1"/>
                    </pic:cNvPicPr>
                  </pic:nvPicPr>
                  <pic:blipFill>
                    <a:blip r:embed="rId31" cstate="print">
                      <a:clrChange>
                        <a:clrFrom>
                          <a:srgbClr val="FFFFFF"/>
                        </a:clrFrom>
                        <a:clrTo>
                          <a:srgbClr val="FFFFFF">
                            <a:alpha val="0"/>
                          </a:srgbClr>
                        </a:clrTo>
                      </a:clrChange>
                      <a:lum contrast="20000"/>
                    </a:blip>
                    <a:srcRect l="10617" r="16242"/>
                    <a:stretch>
                      <a:fillRect/>
                    </a:stretch>
                  </pic:blipFill>
                  <pic:spPr bwMode="auto">
                    <a:xfrm>
                      <a:off x="0" y="0"/>
                      <a:ext cx="2076450" cy="2857500"/>
                    </a:xfrm>
                    <a:prstGeom prst="rect">
                      <a:avLst/>
                    </a:prstGeom>
                    <a:noFill/>
                    <a:ln w="9525">
                      <a:noFill/>
                      <a:miter lim="800000"/>
                      <a:headEnd/>
                      <a:tailEnd/>
                    </a:ln>
                  </pic:spPr>
                </pic:pic>
              </a:graphicData>
            </a:graphic>
          </wp:inline>
        </w:drawing>
      </w:r>
      <w:r>
        <w:t xml:space="preserve">  </w:t>
      </w:r>
      <w:r w:rsidR="00CF6F45">
        <w:t xml:space="preserve">       </w:t>
      </w:r>
      <w:r>
        <w:t xml:space="preserve">  </w:t>
      </w:r>
      <w:r w:rsidRPr="00496C3F">
        <w:rPr>
          <w:noProof/>
          <w:lang w:eastAsia="en-US"/>
        </w:rPr>
        <w:drawing>
          <wp:inline distT="0" distB="0" distL="0" distR="0">
            <wp:extent cx="2371725" cy="3057525"/>
            <wp:effectExtent l="0" t="0" r="0" b="0"/>
            <wp:docPr id="61" name="Picture 10"/>
            <wp:cNvGraphicFramePr/>
            <a:graphic xmlns:a="http://schemas.openxmlformats.org/drawingml/2006/main">
              <a:graphicData uri="http://schemas.openxmlformats.org/drawingml/2006/picture">
                <pic:pic xmlns:pic="http://schemas.openxmlformats.org/drawingml/2006/picture">
                  <pic:nvPicPr>
                    <pic:cNvPr id="20485" name="Picture 3"/>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2371725" cy="3057525"/>
                    </a:xfrm>
                    <a:prstGeom prst="rect">
                      <a:avLst/>
                    </a:prstGeom>
                    <a:noFill/>
                    <a:ln w="9525">
                      <a:noFill/>
                      <a:miter lim="800000"/>
                      <a:headEnd/>
                      <a:tailEnd/>
                    </a:ln>
                  </pic:spPr>
                </pic:pic>
              </a:graphicData>
            </a:graphic>
          </wp:inline>
        </w:drawing>
      </w:r>
    </w:p>
    <w:p w:rsidR="00496C3F" w:rsidRPr="00B6490D" w:rsidRDefault="00496C3F" w:rsidP="00B6490D">
      <w:pPr>
        <w:pStyle w:val="Caption"/>
        <w:jc w:val="center"/>
        <w:rPr>
          <w:color w:val="auto"/>
          <w:sz w:val="24"/>
          <w:szCs w:val="24"/>
        </w:rPr>
      </w:pPr>
      <w:bookmarkStart w:id="86" w:name="_Toc293411159"/>
      <w:r w:rsidRPr="00496C3F">
        <w:rPr>
          <w:color w:val="auto"/>
          <w:sz w:val="24"/>
          <w:szCs w:val="24"/>
        </w:rPr>
        <w:t xml:space="preserve">Figure </w:t>
      </w:r>
      <w:r w:rsidR="00236746" w:rsidRPr="00496C3F">
        <w:rPr>
          <w:color w:val="auto"/>
          <w:sz w:val="24"/>
          <w:szCs w:val="24"/>
        </w:rPr>
        <w:fldChar w:fldCharType="begin"/>
      </w:r>
      <w:r w:rsidRPr="00496C3F">
        <w:rPr>
          <w:color w:val="auto"/>
          <w:sz w:val="24"/>
          <w:szCs w:val="24"/>
        </w:rPr>
        <w:instrText xml:space="preserve"> SEQ Figure \* ARABIC </w:instrText>
      </w:r>
      <w:r w:rsidR="00236746" w:rsidRPr="00496C3F">
        <w:rPr>
          <w:color w:val="auto"/>
          <w:sz w:val="24"/>
          <w:szCs w:val="24"/>
        </w:rPr>
        <w:fldChar w:fldCharType="separate"/>
      </w:r>
      <w:r w:rsidR="00D01272">
        <w:rPr>
          <w:noProof/>
          <w:color w:val="auto"/>
          <w:sz w:val="24"/>
          <w:szCs w:val="24"/>
        </w:rPr>
        <w:t>21</w:t>
      </w:r>
      <w:r w:rsidR="00236746" w:rsidRPr="00496C3F">
        <w:rPr>
          <w:color w:val="auto"/>
          <w:sz w:val="24"/>
          <w:szCs w:val="24"/>
        </w:rPr>
        <w:fldChar w:fldCharType="end"/>
      </w:r>
      <w:r w:rsidRPr="00496C3F">
        <w:rPr>
          <w:color w:val="auto"/>
          <w:sz w:val="24"/>
          <w:szCs w:val="24"/>
        </w:rPr>
        <w:t>- Upper PF-1A &amp; CS Casing</w:t>
      </w:r>
      <w:bookmarkEnd w:id="86"/>
    </w:p>
    <w:p w:rsidR="00032DE9" w:rsidRDefault="00032DE9" w:rsidP="00032DE9">
      <w:pPr>
        <w:numPr>
          <w:ilvl w:val="3"/>
          <w:numId w:val="1"/>
        </w:numPr>
        <w:tabs>
          <w:tab w:val="clear" w:pos="2880"/>
          <w:tab w:val="num" w:pos="3060"/>
        </w:tabs>
        <w:ind w:left="3060" w:hanging="900"/>
        <w:jc w:val="both"/>
      </w:pPr>
      <w:r>
        <w:t>Install “Micro-Therm” insulation a</w:t>
      </w:r>
      <w:r w:rsidR="003B4BB1">
        <w:t>round the lower Inner PF1A coil and mount to the CS casing support structure.</w:t>
      </w:r>
    </w:p>
    <w:p w:rsidR="00D30B69" w:rsidRDefault="002128B0" w:rsidP="00CE2C49">
      <w:pPr>
        <w:ind w:left="1800"/>
      </w:pPr>
      <w:r w:rsidRPr="002128B0">
        <w:rPr>
          <w:noProof/>
          <w:lang w:eastAsia="en-US"/>
        </w:rPr>
        <w:drawing>
          <wp:inline distT="0" distB="0" distL="0" distR="0">
            <wp:extent cx="1562100" cy="3314700"/>
            <wp:effectExtent l="0" t="0" r="0" b="0"/>
            <wp:docPr id="55" name="Picture 4"/>
            <wp:cNvGraphicFramePr/>
            <a:graphic xmlns:a="http://schemas.openxmlformats.org/drawingml/2006/main">
              <a:graphicData uri="http://schemas.openxmlformats.org/drawingml/2006/picture">
                <pic:pic xmlns:pic="http://schemas.openxmlformats.org/drawingml/2006/picture">
                  <pic:nvPicPr>
                    <pic:cNvPr id="21506" name="Picture 3"/>
                    <pic:cNvPicPr>
                      <a:picLocks noChangeAspect="1" noChangeArrowheads="1"/>
                    </pic:cNvPicPr>
                  </pic:nvPicPr>
                  <pic:blipFill>
                    <a:blip r:embed="rId33" cstate="print">
                      <a:clrChange>
                        <a:clrFrom>
                          <a:srgbClr val="FFFFFF"/>
                        </a:clrFrom>
                        <a:clrTo>
                          <a:srgbClr val="FFFFFF">
                            <a:alpha val="0"/>
                          </a:srgbClr>
                        </a:clrTo>
                      </a:clrChange>
                    </a:blip>
                    <a:srcRect r="9607"/>
                    <a:stretch>
                      <a:fillRect/>
                    </a:stretch>
                  </pic:blipFill>
                  <pic:spPr bwMode="auto">
                    <a:xfrm>
                      <a:off x="0" y="0"/>
                      <a:ext cx="1563051" cy="3316718"/>
                    </a:xfrm>
                    <a:prstGeom prst="rect">
                      <a:avLst/>
                    </a:prstGeom>
                    <a:noFill/>
                    <a:ln w="9525">
                      <a:noFill/>
                      <a:miter lim="800000"/>
                      <a:headEnd/>
                      <a:tailEnd/>
                    </a:ln>
                  </pic:spPr>
                </pic:pic>
              </a:graphicData>
            </a:graphic>
          </wp:inline>
        </w:drawing>
      </w:r>
      <w:r w:rsidR="00C26BDD">
        <w:t xml:space="preserve">  </w:t>
      </w:r>
      <w:r>
        <w:t xml:space="preserve">                   </w:t>
      </w:r>
      <w:r w:rsidRPr="002128B0">
        <w:rPr>
          <w:noProof/>
          <w:lang w:eastAsia="en-US"/>
        </w:rPr>
        <w:drawing>
          <wp:inline distT="0" distB="0" distL="0" distR="0">
            <wp:extent cx="1725433" cy="2608028"/>
            <wp:effectExtent l="0" t="0" r="0" b="0"/>
            <wp:docPr id="53" name="Picture 3"/>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726405" cy="2609497"/>
                    </a:xfrm>
                    <a:prstGeom prst="rect">
                      <a:avLst/>
                    </a:prstGeom>
                    <a:noFill/>
                    <a:ln w="9525">
                      <a:noFill/>
                      <a:miter lim="800000"/>
                      <a:headEnd/>
                      <a:tailEnd/>
                    </a:ln>
                  </pic:spPr>
                </pic:pic>
              </a:graphicData>
            </a:graphic>
          </wp:inline>
        </w:drawing>
      </w:r>
    </w:p>
    <w:p w:rsidR="00CE2C49" w:rsidRDefault="00C26BDD" w:rsidP="00C26BDD">
      <w:pPr>
        <w:pStyle w:val="Caption"/>
        <w:jc w:val="center"/>
        <w:rPr>
          <w:color w:val="auto"/>
          <w:sz w:val="24"/>
          <w:szCs w:val="24"/>
        </w:rPr>
      </w:pPr>
      <w:bookmarkStart w:id="87" w:name="_Toc293411160"/>
      <w:r w:rsidRPr="00C26BDD">
        <w:rPr>
          <w:color w:val="auto"/>
          <w:sz w:val="24"/>
          <w:szCs w:val="24"/>
        </w:rPr>
        <w:t xml:space="preserve">Figure </w:t>
      </w:r>
      <w:r w:rsidR="00236746" w:rsidRPr="00C26BDD">
        <w:rPr>
          <w:color w:val="auto"/>
          <w:sz w:val="24"/>
          <w:szCs w:val="24"/>
        </w:rPr>
        <w:fldChar w:fldCharType="begin"/>
      </w:r>
      <w:r w:rsidRPr="00C26BDD">
        <w:rPr>
          <w:color w:val="auto"/>
          <w:sz w:val="24"/>
          <w:szCs w:val="24"/>
        </w:rPr>
        <w:instrText xml:space="preserve"> SEQ Figure \* ARABIC </w:instrText>
      </w:r>
      <w:r w:rsidR="00236746" w:rsidRPr="00C26BDD">
        <w:rPr>
          <w:color w:val="auto"/>
          <w:sz w:val="24"/>
          <w:szCs w:val="24"/>
        </w:rPr>
        <w:fldChar w:fldCharType="separate"/>
      </w:r>
      <w:r w:rsidR="00D01272">
        <w:rPr>
          <w:noProof/>
          <w:color w:val="auto"/>
          <w:sz w:val="24"/>
          <w:szCs w:val="24"/>
        </w:rPr>
        <w:t>22</w:t>
      </w:r>
      <w:r w:rsidR="00236746" w:rsidRPr="00C26BDD">
        <w:rPr>
          <w:color w:val="auto"/>
          <w:sz w:val="24"/>
          <w:szCs w:val="24"/>
        </w:rPr>
        <w:fldChar w:fldCharType="end"/>
      </w:r>
      <w:r w:rsidRPr="00C26BDD">
        <w:rPr>
          <w:color w:val="auto"/>
          <w:sz w:val="24"/>
          <w:szCs w:val="24"/>
        </w:rPr>
        <w:t>- Lower PF-1A w/Micro-Therm Insulation</w:t>
      </w:r>
      <w:bookmarkEnd w:id="87"/>
    </w:p>
    <w:p w:rsidR="00B6490D" w:rsidRPr="00B6490D" w:rsidRDefault="00B6490D" w:rsidP="00B6490D"/>
    <w:p w:rsidR="002128B0" w:rsidRDefault="00492D1E" w:rsidP="002128B0">
      <w:pPr>
        <w:numPr>
          <w:ilvl w:val="3"/>
          <w:numId w:val="1"/>
        </w:numPr>
        <w:tabs>
          <w:tab w:val="clear" w:pos="2880"/>
          <w:tab w:val="num" w:pos="3060"/>
        </w:tabs>
        <w:ind w:left="3060" w:hanging="900"/>
        <w:jc w:val="both"/>
      </w:pPr>
      <w:r>
        <w:t>Lower</w:t>
      </w:r>
      <w:r w:rsidR="002128B0">
        <w:t xml:space="preserve"> the lower inner PF1A coil </w:t>
      </w:r>
      <w:r>
        <w:t xml:space="preserve">over the OH/TF bundle and secure to TF support plate. </w:t>
      </w:r>
      <w:r w:rsidR="002128B0">
        <w:t xml:space="preserve">to the lower </w:t>
      </w:r>
    </w:p>
    <w:p w:rsidR="00492D1E" w:rsidRDefault="00492D1E" w:rsidP="00492D1E">
      <w:pPr>
        <w:ind w:left="3060"/>
        <w:jc w:val="both"/>
      </w:pPr>
    </w:p>
    <w:p w:rsidR="002128B0" w:rsidRDefault="00236746" w:rsidP="00492D1E">
      <w:pPr>
        <w:ind w:left="1980"/>
        <w:jc w:val="both"/>
      </w:pPr>
      <w:r>
        <w:rPr>
          <w:noProof/>
          <w:lang w:eastAsia="en-US"/>
        </w:rPr>
        <w:lastRenderedPageBreak/>
        <w:pict>
          <v:shape id="_x0000_s1221" type="#_x0000_t32" style="position:absolute;left:0;text-align:left;margin-left:188.25pt;margin-top:88.4pt;width:.05pt;height:131.2pt;z-index:251741184" o:connectortype="straight" strokecolor="blue" strokeweight="6pt">
            <v:stroke endarrow="block"/>
          </v:shape>
        </w:pict>
      </w:r>
      <w:r w:rsidR="002128B0" w:rsidRPr="002128B0">
        <w:rPr>
          <w:noProof/>
          <w:lang w:eastAsia="en-US"/>
        </w:rPr>
        <w:drawing>
          <wp:inline distT="0" distB="0" distL="0" distR="0">
            <wp:extent cx="1495425" cy="3202478"/>
            <wp:effectExtent l="0" t="0" r="0" b="0"/>
            <wp:docPr id="56" name="Picture 5"/>
            <wp:cNvGraphicFramePr/>
            <a:graphic xmlns:a="http://schemas.openxmlformats.org/drawingml/2006/main">
              <a:graphicData uri="http://schemas.openxmlformats.org/drawingml/2006/picture">
                <pic:pic xmlns:pic="http://schemas.openxmlformats.org/drawingml/2006/picture">
                  <pic:nvPicPr>
                    <pic:cNvPr id="22531" name="Picture 2"/>
                    <pic:cNvPicPr>
                      <a:picLocks noChangeAspect="1" noChangeArrowheads="1"/>
                    </pic:cNvPicPr>
                  </pic:nvPicPr>
                  <pic:blipFill>
                    <a:blip r:embed="rId35" cstate="print">
                      <a:clrChange>
                        <a:clrFrom>
                          <a:srgbClr val="FFFFFF"/>
                        </a:clrFrom>
                        <a:clrTo>
                          <a:srgbClr val="FFFFFF">
                            <a:alpha val="0"/>
                          </a:srgbClr>
                        </a:clrTo>
                      </a:clrChange>
                      <a:lum contrast="10000"/>
                    </a:blip>
                    <a:srcRect b="44335"/>
                    <a:stretch>
                      <a:fillRect/>
                    </a:stretch>
                  </pic:blipFill>
                  <pic:spPr bwMode="auto">
                    <a:xfrm>
                      <a:off x="0" y="0"/>
                      <a:ext cx="1495425" cy="3202478"/>
                    </a:xfrm>
                    <a:prstGeom prst="rect">
                      <a:avLst/>
                    </a:prstGeom>
                    <a:noFill/>
                    <a:ln w="9525">
                      <a:noFill/>
                      <a:miter lim="800000"/>
                      <a:headEnd/>
                      <a:tailEnd/>
                    </a:ln>
                  </pic:spPr>
                </pic:pic>
              </a:graphicData>
            </a:graphic>
          </wp:inline>
        </w:drawing>
      </w:r>
      <w:r w:rsidR="00492D1E">
        <w:t xml:space="preserve">          </w:t>
      </w:r>
      <w:r w:rsidR="00492D1E" w:rsidRPr="00492D1E">
        <w:rPr>
          <w:noProof/>
          <w:lang w:eastAsia="en-US"/>
        </w:rPr>
        <w:drawing>
          <wp:inline distT="0" distB="0" distL="0" distR="0">
            <wp:extent cx="1581150" cy="2238375"/>
            <wp:effectExtent l="0" t="0" r="0" b="0"/>
            <wp:docPr id="57" name="Picture 6"/>
            <wp:cNvGraphicFramePr/>
            <a:graphic xmlns:a="http://schemas.openxmlformats.org/drawingml/2006/main">
              <a:graphicData uri="http://schemas.openxmlformats.org/drawingml/2006/picture">
                <pic:pic xmlns:pic="http://schemas.openxmlformats.org/drawingml/2006/picture">
                  <pic:nvPicPr>
                    <pic:cNvPr id="22530" name="Picture 3"/>
                    <pic:cNvPicPr>
                      <a:picLocks noChangeAspect="1" noChangeArrowheads="1"/>
                    </pic:cNvPicPr>
                  </pic:nvPicPr>
                  <pic:blipFill>
                    <a:blip r:embed="rId36" cstate="print">
                      <a:clrChange>
                        <a:clrFrom>
                          <a:srgbClr val="FFFFFF"/>
                        </a:clrFrom>
                        <a:clrTo>
                          <a:srgbClr val="FFFFFF">
                            <a:alpha val="0"/>
                          </a:srgbClr>
                        </a:clrTo>
                      </a:clrChange>
                      <a:lum contrast="10000"/>
                    </a:blip>
                    <a:srcRect t="58036"/>
                    <a:stretch>
                      <a:fillRect/>
                    </a:stretch>
                  </pic:blipFill>
                  <pic:spPr bwMode="auto">
                    <a:xfrm>
                      <a:off x="0" y="0"/>
                      <a:ext cx="1581150" cy="2238375"/>
                    </a:xfrm>
                    <a:prstGeom prst="rect">
                      <a:avLst/>
                    </a:prstGeom>
                    <a:noFill/>
                    <a:ln w="9525">
                      <a:noFill/>
                      <a:miter lim="800000"/>
                      <a:headEnd/>
                      <a:tailEnd/>
                    </a:ln>
                  </pic:spPr>
                </pic:pic>
              </a:graphicData>
            </a:graphic>
          </wp:inline>
        </w:drawing>
      </w:r>
    </w:p>
    <w:p w:rsidR="002128B0" w:rsidRDefault="002128B0" w:rsidP="002128B0">
      <w:pPr>
        <w:jc w:val="both"/>
      </w:pPr>
    </w:p>
    <w:p w:rsidR="002128B0" w:rsidRPr="003B4BB1" w:rsidRDefault="00492D1E" w:rsidP="00492D1E">
      <w:pPr>
        <w:pStyle w:val="Caption"/>
        <w:jc w:val="center"/>
        <w:rPr>
          <w:color w:val="auto"/>
          <w:sz w:val="24"/>
          <w:szCs w:val="24"/>
        </w:rPr>
      </w:pPr>
      <w:bookmarkStart w:id="88" w:name="_Toc293411161"/>
      <w:r w:rsidRPr="003B4BB1">
        <w:rPr>
          <w:color w:val="auto"/>
          <w:sz w:val="24"/>
          <w:szCs w:val="24"/>
        </w:rPr>
        <w:t xml:space="preserve">Figure </w:t>
      </w:r>
      <w:r w:rsidR="00236746" w:rsidRPr="003B4BB1">
        <w:rPr>
          <w:color w:val="auto"/>
          <w:sz w:val="24"/>
          <w:szCs w:val="24"/>
        </w:rPr>
        <w:fldChar w:fldCharType="begin"/>
      </w:r>
      <w:r w:rsidRPr="003B4BB1">
        <w:rPr>
          <w:color w:val="auto"/>
          <w:sz w:val="24"/>
          <w:szCs w:val="24"/>
        </w:rPr>
        <w:instrText xml:space="preserve"> SEQ Figure \* ARABIC </w:instrText>
      </w:r>
      <w:r w:rsidR="00236746" w:rsidRPr="003B4BB1">
        <w:rPr>
          <w:color w:val="auto"/>
          <w:sz w:val="24"/>
          <w:szCs w:val="24"/>
        </w:rPr>
        <w:fldChar w:fldCharType="separate"/>
      </w:r>
      <w:r w:rsidR="00D01272">
        <w:rPr>
          <w:noProof/>
          <w:color w:val="auto"/>
          <w:sz w:val="24"/>
          <w:szCs w:val="24"/>
        </w:rPr>
        <w:t>23</w:t>
      </w:r>
      <w:r w:rsidR="00236746" w:rsidRPr="003B4BB1">
        <w:rPr>
          <w:color w:val="auto"/>
          <w:sz w:val="24"/>
          <w:szCs w:val="24"/>
        </w:rPr>
        <w:fldChar w:fldCharType="end"/>
      </w:r>
      <w:r w:rsidR="003B4BB1">
        <w:rPr>
          <w:color w:val="auto"/>
          <w:sz w:val="24"/>
          <w:szCs w:val="24"/>
        </w:rPr>
        <w:t xml:space="preserve">- Joining of Lower PF-1A with </w:t>
      </w:r>
      <w:r w:rsidRPr="003B4BB1">
        <w:rPr>
          <w:color w:val="auto"/>
          <w:sz w:val="24"/>
          <w:szCs w:val="24"/>
        </w:rPr>
        <w:t>OH</w:t>
      </w:r>
      <w:r w:rsidR="003B4BB1">
        <w:rPr>
          <w:color w:val="auto"/>
          <w:sz w:val="24"/>
          <w:szCs w:val="24"/>
        </w:rPr>
        <w:t>/TF</w:t>
      </w:r>
      <w:r w:rsidRPr="003B4BB1">
        <w:rPr>
          <w:color w:val="auto"/>
          <w:sz w:val="24"/>
          <w:szCs w:val="24"/>
        </w:rPr>
        <w:t xml:space="preserve"> bundle</w:t>
      </w:r>
      <w:bookmarkEnd w:id="88"/>
    </w:p>
    <w:p w:rsidR="002128B0" w:rsidRDefault="002128B0" w:rsidP="002128B0">
      <w:pPr>
        <w:jc w:val="both"/>
      </w:pPr>
    </w:p>
    <w:p w:rsidR="003B4BB1" w:rsidRDefault="00EC31CD" w:rsidP="003B4BB1">
      <w:pPr>
        <w:numPr>
          <w:ilvl w:val="3"/>
          <w:numId w:val="1"/>
        </w:numPr>
        <w:tabs>
          <w:tab w:val="clear" w:pos="2880"/>
          <w:tab w:val="num" w:pos="3060"/>
        </w:tabs>
        <w:ind w:left="3060" w:hanging="900"/>
        <w:jc w:val="both"/>
      </w:pPr>
      <w:r>
        <w:t>Mount the OH surface diagnostics and “Micro-Therm” insulation around the OH solenoid.</w:t>
      </w:r>
    </w:p>
    <w:p w:rsidR="00DC26F1" w:rsidRDefault="00DC26F1" w:rsidP="00DC26F1">
      <w:pPr>
        <w:jc w:val="both"/>
      </w:pPr>
    </w:p>
    <w:p w:rsidR="00DC26F1" w:rsidRDefault="00236746" w:rsidP="00DC26F1">
      <w:pPr>
        <w:tabs>
          <w:tab w:val="left" w:pos="2250"/>
        </w:tabs>
        <w:ind w:left="1620"/>
        <w:jc w:val="both"/>
      </w:pPr>
      <w:r>
        <w:rPr>
          <w:noProof/>
          <w:lang w:eastAsia="en-US"/>
        </w:rPr>
        <w:pict>
          <v:shape id="_x0000_s1248" type="#_x0000_t32" style="position:absolute;left:0;text-align:left;margin-left:132.75pt;margin-top:141.15pt;width:63.2pt;height:50.95pt;flip:x;z-index:251761664" o:connectortype="straight" strokecolor="blue" strokeweight="3pt">
            <v:stroke endarrow="block"/>
          </v:shape>
        </w:pict>
      </w:r>
      <w:r>
        <w:rPr>
          <w:noProof/>
          <w:lang w:eastAsia="en-US"/>
        </w:rPr>
        <w:pict>
          <v:shape id="_x0000_s1247" type="#_x0000_t202" style="position:absolute;left:0;text-align:left;margin-left:195.95pt;margin-top:133.9pt;width:164.3pt;height:26.05pt;z-index:251760640;mso-width-relative:margin;mso-height-relative:margin">
            <v:textbox>
              <w:txbxContent>
                <w:p w:rsidR="004F177F" w:rsidRDefault="004F177F" w:rsidP="00DC26F1">
                  <w:r>
                    <w:t>Lower PF-1A coil Assembly</w:t>
                  </w:r>
                </w:p>
              </w:txbxContent>
            </v:textbox>
          </v:shape>
        </w:pict>
      </w:r>
      <w:r>
        <w:rPr>
          <w:noProof/>
          <w:lang w:eastAsia="en-US"/>
        </w:rPr>
        <w:pict>
          <v:shape id="_x0000_s1246" type="#_x0000_t32" style="position:absolute;left:0;text-align:left;margin-left:128.7pt;margin-top:66.65pt;width:63.2pt;height:50.95pt;flip:x;z-index:251759616" o:connectortype="straight" strokecolor="blue" strokeweight="3pt">
            <v:stroke endarrow="block"/>
          </v:shape>
        </w:pict>
      </w:r>
      <w:r>
        <w:rPr>
          <w:noProof/>
          <w:lang w:eastAsia="zh-TW"/>
        </w:rPr>
        <w:pict>
          <v:shape id="_x0000_s1245" type="#_x0000_t202" style="position:absolute;left:0;text-align:left;margin-left:188.25pt;margin-top:55.15pt;width:171.95pt;height:34.9pt;z-index:251758592;mso-width-percent:400;mso-width-percent:400;mso-width-relative:margin;mso-height-relative:margin">
            <v:textbox>
              <w:txbxContent>
                <w:p w:rsidR="004F177F" w:rsidRDefault="004F177F">
                  <w:r>
                    <w:t>Diagnostics and “Micro-Therm” insulation</w:t>
                  </w:r>
                </w:p>
              </w:txbxContent>
            </v:textbox>
          </v:shape>
        </w:pict>
      </w:r>
      <w:r w:rsidR="00DC26F1" w:rsidRPr="00DC26F1">
        <w:rPr>
          <w:noProof/>
          <w:lang w:eastAsia="en-US"/>
        </w:rPr>
        <w:drawing>
          <wp:inline distT="0" distB="0" distL="0" distR="0">
            <wp:extent cx="1191796" cy="3140872"/>
            <wp:effectExtent l="0" t="0" r="0" b="0"/>
            <wp:docPr id="119" name="Picture 20"/>
            <wp:cNvGraphicFramePr/>
            <a:graphic xmlns:a="http://schemas.openxmlformats.org/drawingml/2006/main">
              <a:graphicData uri="http://schemas.openxmlformats.org/drawingml/2006/picture">
                <pic:pic xmlns:pic="http://schemas.openxmlformats.org/drawingml/2006/picture">
                  <pic:nvPicPr>
                    <pic:cNvPr id="23555" name="Content Placeholder 4"/>
                    <pic:cNvPicPr>
                      <a:picLocks noGrp="1"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1193333" cy="3144923"/>
                    </a:xfrm>
                    <a:prstGeom prst="rect">
                      <a:avLst/>
                    </a:prstGeom>
                    <a:noFill/>
                    <a:ln w="9525">
                      <a:noFill/>
                      <a:miter lim="800000"/>
                      <a:headEnd/>
                      <a:tailEnd/>
                    </a:ln>
                  </pic:spPr>
                </pic:pic>
              </a:graphicData>
            </a:graphic>
          </wp:inline>
        </w:drawing>
      </w:r>
    </w:p>
    <w:p w:rsidR="00DC26F1" w:rsidRDefault="00DC26F1" w:rsidP="00DC26F1">
      <w:pPr>
        <w:jc w:val="both"/>
      </w:pPr>
    </w:p>
    <w:p w:rsidR="00DC26F1" w:rsidRPr="00DC26F1" w:rsidRDefault="00DC26F1" w:rsidP="00DC26F1">
      <w:pPr>
        <w:pStyle w:val="Caption"/>
        <w:jc w:val="center"/>
        <w:rPr>
          <w:color w:val="auto"/>
          <w:sz w:val="24"/>
          <w:szCs w:val="24"/>
        </w:rPr>
      </w:pPr>
      <w:bookmarkStart w:id="89" w:name="_Toc293411162"/>
      <w:r w:rsidRPr="00DC26F1">
        <w:rPr>
          <w:color w:val="auto"/>
          <w:sz w:val="24"/>
          <w:szCs w:val="24"/>
        </w:rPr>
        <w:t xml:space="preserve">Figure </w:t>
      </w:r>
      <w:r w:rsidR="00236746" w:rsidRPr="00DC26F1">
        <w:rPr>
          <w:color w:val="auto"/>
          <w:sz w:val="24"/>
          <w:szCs w:val="24"/>
        </w:rPr>
        <w:fldChar w:fldCharType="begin"/>
      </w:r>
      <w:r w:rsidRPr="00DC26F1">
        <w:rPr>
          <w:color w:val="auto"/>
          <w:sz w:val="24"/>
          <w:szCs w:val="24"/>
        </w:rPr>
        <w:instrText xml:space="preserve"> SEQ Figure \* ARABIC </w:instrText>
      </w:r>
      <w:r w:rsidR="00236746" w:rsidRPr="00DC26F1">
        <w:rPr>
          <w:color w:val="auto"/>
          <w:sz w:val="24"/>
          <w:szCs w:val="24"/>
        </w:rPr>
        <w:fldChar w:fldCharType="separate"/>
      </w:r>
      <w:r w:rsidR="00D01272">
        <w:rPr>
          <w:noProof/>
          <w:color w:val="auto"/>
          <w:sz w:val="24"/>
          <w:szCs w:val="24"/>
        </w:rPr>
        <w:t>24</w:t>
      </w:r>
      <w:r w:rsidR="00236746" w:rsidRPr="00DC26F1">
        <w:rPr>
          <w:color w:val="auto"/>
          <w:sz w:val="24"/>
          <w:szCs w:val="24"/>
        </w:rPr>
        <w:fldChar w:fldCharType="end"/>
      </w:r>
      <w:r w:rsidRPr="00DC26F1">
        <w:rPr>
          <w:color w:val="auto"/>
          <w:sz w:val="24"/>
          <w:szCs w:val="24"/>
        </w:rPr>
        <w:t>- OH Coil w/ Micro-Therm insulation</w:t>
      </w:r>
      <w:bookmarkEnd w:id="89"/>
    </w:p>
    <w:p w:rsidR="00DC26F1" w:rsidRDefault="00DC26F1" w:rsidP="00DC26F1">
      <w:pPr>
        <w:jc w:val="both"/>
      </w:pPr>
    </w:p>
    <w:p w:rsidR="003B4BB1" w:rsidRDefault="003B4BB1" w:rsidP="00EC31CD">
      <w:pPr>
        <w:jc w:val="both"/>
      </w:pPr>
    </w:p>
    <w:p w:rsidR="002128B0" w:rsidRDefault="003B4BB1" w:rsidP="002128B0">
      <w:pPr>
        <w:numPr>
          <w:ilvl w:val="3"/>
          <w:numId w:val="1"/>
        </w:numPr>
        <w:tabs>
          <w:tab w:val="clear" w:pos="2880"/>
          <w:tab w:val="num" w:pos="3060"/>
        </w:tabs>
        <w:ind w:left="3060" w:hanging="900"/>
        <w:jc w:val="both"/>
      </w:pPr>
      <w:r>
        <w:lastRenderedPageBreak/>
        <w:t>Lower the entire Centerstack casing assembly over the OH/TF assembly.  Note:  The OH/TF will be in the vertical position.</w:t>
      </w:r>
    </w:p>
    <w:p w:rsidR="00EC31CD" w:rsidRDefault="00236746" w:rsidP="00EC31CD">
      <w:pPr>
        <w:pStyle w:val="ListParagraph"/>
      </w:pPr>
      <w:r>
        <w:rPr>
          <w:noProof/>
          <w:lang w:eastAsia="en-US"/>
        </w:rPr>
        <w:pict>
          <v:shape id="_x0000_s1223" type="#_x0000_t32" style="position:absolute;left:0;text-align:left;margin-left:178.5pt;margin-top:155.7pt;width:0;height:191.25pt;z-index:251742208" o:connectortype="straight" strokecolor="blue" strokeweight="4.5pt">
            <v:stroke endarrow="block"/>
          </v:shape>
        </w:pict>
      </w:r>
      <w:r w:rsidR="00EC31CD" w:rsidRPr="00EC31CD">
        <w:rPr>
          <w:noProof/>
          <w:lang w:eastAsia="en-US"/>
        </w:rPr>
        <w:drawing>
          <wp:inline distT="0" distB="0" distL="0" distR="0">
            <wp:extent cx="2590800" cy="7362825"/>
            <wp:effectExtent l="0" t="0" r="0" b="0"/>
            <wp:docPr id="101" name="Picture 13"/>
            <wp:cNvGraphicFramePr/>
            <a:graphic xmlns:a="http://schemas.openxmlformats.org/drawingml/2006/main">
              <a:graphicData uri="http://schemas.openxmlformats.org/drawingml/2006/picture">
                <pic:pic xmlns:pic="http://schemas.openxmlformats.org/drawingml/2006/picture">
                  <pic:nvPicPr>
                    <pic:cNvPr id="24580" name="Picture 2"/>
                    <pic:cNvPicPr>
                      <a:picLocks noChangeAspect="1" noChangeArrowheads="1"/>
                    </pic:cNvPicPr>
                  </pic:nvPicPr>
                  <pic:blipFill>
                    <a:blip r:embed="rId38" cstate="print">
                      <a:clrChange>
                        <a:clrFrom>
                          <a:srgbClr val="FFFFFF"/>
                        </a:clrFrom>
                        <a:clrTo>
                          <a:srgbClr val="FFFFFF">
                            <a:alpha val="0"/>
                          </a:srgbClr>
                        </a:clrTo>
                      </a:clrChange>
                      <a:lum contrast="20000"/>
                    </a:blip>
                    <a:srcRect/>
                    <a:stretch>
                      <a:fillRect/>
                    </a:stretch>
                  </pic:blipFill>
                  <pic:spPr bwMode="auto">
                    <a:xfrm>
                      <a:off x="0" y="0"/>
                      <a:ext cx="2590800" cy="7362825"/>
                    </a:xfrm>
                    <a:prstGeom prst="rect">
                      <a:avLst/>
                    </a:prstGeom>
                    <a:noFill/>
                    <a:ln w="9525">
                      <a:noFill/>
                      <a:miter lim="800000"/>
                      <a:headEnd/>
                      <a:tailEnd/>
                    </a:ln>
                  </pic:spPr>
                </pic:pic>
              </a:graphicData>
            </a:graphic>
          </wp:inline>
        </w:drawing>
      </w:r>
      <w:r w:rsidR="00EC31CD">
        <w:t xml:space="preserve">  </w:t>
      </w:r>
      <w:r w:rsidR="0092053E" w:rsidRPr="0092053E">
        <w:rPr>
          <w:noProof/>
          <w:lang w:eastAsia="en-US"/>
        </w:rPr>
        <w:drawing>
          <wp:inline distT="0" distB="0" distL="0" distR="0">
            <wp:extent cx="2038350" cy="3667125"/>
            <wp:effectExtent l="0" t="0" r="0" b="0"/>
            <wp:docPr id="109" name="Picture 16"/>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2040638" cy="3671241"/>
                    </a:xfrm>
                    <a:prstGeom prst="rect">
                      <a:avLst/>
                    </a:prstGeom>
                    <a:noFill/>
                    <a:ln w="9525">
                      <a:noFill/>
                      <a:miter lim="800000"/>
                      <a:headEnd/>
                      <a:tailEnd/>
                    </a:ln>
                  </pic:spPr>
                </pic:pic>
              </a:graphicData>
            </a:graphic>
          </wp:inline>
        </w:drawing>
      </w:r>
    </w:p>
    <w:p w:rsidR="00EC31CD" w:rsidRDefault="00EC31CD" w:rsidP="00EC31CD">
      <w:pPr>
        <w:pStyle w:val="ListParagraph"/>
      </w:pPr>
    </w:p>
    <w:p w:rsidR="00EC31CD" w:rsidRPr="00B6490D" w:rsidRDefault="00B6490D" w:rsidP="00B6490D">
      <w:pPr>
        <w:pStyle w:val="Caption"/>
        <w:jc w:val="center"/>
        <w:rPr>
          <w:color w:val="auto"/>
          <w:sz w:val="24"/>
          <w:szCs w:val="24"/>
        </w:rPr>
      </w:pPr>
      <w:bookmarkStart w:id="90" w:name="_Toc293411163"/>
      <w:r w:rsidRPr="00EC31CD">
        <w:rPr>
          <w:color w:val="auto"/>
          <w:sz w:val="24"/>
          <w:szCs w:val="24"/>
        </w:rPr>
        <w:t xml:space="preserve">Figure </w:t>
      </w:r>
      <w:r w:rsidR="00236746" w:rsidRPr="00EC31CD">
        <w:rPr>
          <w:color w:val="auto"/>
          <w:sz w:val="24"/>
          <w:szCs w:val="24"/>
        </w:rPr>
        <w:fldChar w:fldCharType="begin"/>
      </w:r>
      <w:r w:rsidRPr="00EC31CD">
        <w:rPr>
          <w:color w:val="auto"/>
          <w:sz w:val="24"/>
          <w:szCs w:val="24"/>
        </w:rPr>
        <w:instrText xml:space="preserve"> SEQ Figure \* ARABIC </w:instrText>
      </w:r>
      <w:r w:rsidR="00236746" w:rsidRPr="00EC31CD">
        <w:rPr>
          <w:color w:val="auto"/>
          <w:sz w:val="24"/>
          <w:szCs w:val="24"/>
        </w:rPr>
        <w:fldChar w:fldCharType="separate"/>
      </w:r>
      <w:r w:rsidR="00D01272">
        <w:rPr>
          <w:noProof/>
          <w:color w:val="auto"/>
          <w:sz w:val="24"/>
          <w:szCs w:val="24"/>
        </w:rPr>
        <w:t>25</w:t>
      </w:r>
      <w:r w:rsidR="00236746" w:rsidRPr="00EC31CD">
        <w:rPr>
          <w:color w:val="auto"/>
          <w:sz w:val="24"/>
          <w:szCs w:val="24"/>
        </w:rPr>
        <w:fldChar w:fldCharType="end"/>
      </w:r>
      <w:r w:rsidRPr="00EC31CD">
        <w:rPr>
          <w:color w:val="auto"/>
          <w:sz w:val="24"/>
          <w:szCs w:val="24"/>
        </w:rPr>
        <w:t>- Lowering CS casing over OH/TF Bundle</w:t>
      </w:r>
      <w:bookmarkEnd w:id="90"/>
    </w:p>
    <w:p w:rsidR="0092053E" w:rsidRDefault="00B6490D" w:rsidP="00DC26F1">
      <w:pPr>
        <w:pStyle w:val="ListParagraph"/>
      </w:pPr>
      <w:r>
        <w:lastRenderedPageBreak/>
        <w:t xml:space="preserve">  </w:t>
      </w:r>
    </w:p>
    <w:p w:rsidR="00032DE9" w:rsidRDefault="00032DE9" w:rsidP="00B6490D">
      <w:pPr>
        <w:numPr>
          <w:ilvl w:val="3"/>
          <w:numId w:val="1"/>
        </w:numPr>
        <w:tabs>
          <w:tab w:val="clear" w:pos="2880"/>
          <w:tab w:val="num" w:pos="3060"/>
        </w:tabs>
        <w:ind w:left="3060" w:hanging="900"/>
        <w:jc w:val="both"/>
      </w:pPr>
      <w:r>
        <w:t xml:space="preserve">Mount the PFC tiles </w:t>
      </w:r>
      <w:r w:rsidR="0092053E">
        <w:t xml:space="preserve">and diagnostics </w:t>
      </w:r>
      <w:r>
        <w:t xml:space="preserve">to the CS casing.  This requires the routing of the diagnostic wires though the organ pipes located in the upper and lower CS casing flanges. </w:t>
      </w:r>
      <w:r w:rsidR="00DC19B1">
        <w:t>Do not install the IBD edge tiles at this time.</w:t>
      </w:r>
    </w:p>
    <w:p w:rsidR="00B6490D" w:rsidRDefault="00B6490D" w:rsidP="00B6490D">
      <w:pPr>
        <w:ind w:left="3060"/>
        <w:jc w:val="both"/>
      </w:pPr>
    </w:p>
    <w:p w:rsidR="00032DE9" w:rsidRDefault="00B6490D" w:rsidP="00B6490D">
      <w:pPr>
        <w:ind w:left="990"/>
        <w:jc w:val="both"/>
      </w:pPr>
      <w:r w:rsidRPr="00B6490D">
        <w:rPr>
          <w:noProof/>
          <w:lang w:eastAsia="en-US"/>
        </w:rPr>
        <w:drawing>
          <wp:inline distT="0" distB="0" distL="0" distR="0">
            <wp:extent cx="4572000" cy="2286000"/>
            <wp:effectExtent l="19050" t="0" r="0" b="0"/>
            <wp:docPr id="106" name="Picture 14"/>
            <wp:cNvGraphicFramePr/>
            <a:graphic xmlns:a="http://schemas.openxmlformats.org/drawingml/2006/main">
              <a:graphicData uri="http://schemas.openxmlformats.org/drawingml/2006/picture">
                <pic:pic xmlns:pic="http://schemas.openxmlformats.org/drawingml/2006/picture">
                  <pic:nvPicPr>
                    <pic:cNvPr id="2050" name="Picture 6"/>
                    <pic:cNvPicPr>
                      <a:picLocks noChangeAspect="1" noChangeArrowheads="1"/>
                    </pic:cNvPicPr>
                  </pic:nvPicPr>
                  <pic:blipFill>
                    <a:blip r:embed="rId40" cstate="print"/>
                    <a:srcRect l="16330" t="20409" r="8749" b="18433"/>
                    <a:stretch>
                      <a:fillRect/>
                    </a:stretch>
                  </pic:blipFill>
                  <pic:spPr bwMode="auto">
                    <a:xfrm>
                      <a:off x="0" y="0"/>
                      <a:ext cx="4572000" cy="2286000"/>
                    </a:xfrm>
                    <a:prstGeom prst="rect">
                      <a:avLst/>
                    </a:prstGeom>
                    <a:noFill/>
                    <a:ln w="9525">
                      <a:noFill/>
                      <a:miter lim="800000"/>
                      <a:headEnd/>
                      <a:tailEnd/>
                    </a:ln>
                  </pic:spPr>
                </pic:pic>
              </a:graphicData>
            </a:graphic>
          </wp:inline>
        </w:drawing>
      </w:r>
    </w:p>
    <w:p w:rsidR="0092053E" w:rsidRDefault="0092053E" w:rsidP="00B6490D">
      <w:pPr>
        <w:ind w:left="990"/>
        <w:jc w:val="both"/>
      </w:pPr>
    </w:p>
    <w:p w:rsidR="00B6490D" w:rsidRPr="00B6490D" w:rsidRDefault="00B6490D" w:rsidP="00B6490D">
      <w:pPr>
        <w:pStyle w:val="Caption"/>
        <w:jc w:val="center"/>
        <w:rPr>
          <w:color w:val="auto"/>
          <w:sz w:val="24"/>
          <w:szCs w:val="24"/>
        </w:rPr>
      </w:pPr>
      <w:bookmarkStart w:id="91" w:name="_Toc293411164"/>
      <w:r w:rsidRPr="00B6490D">
        <w:rPr>
          <w:color w:val="auto"/>
          <w:sz w:val="24"/>
          <w:szCs w:val="24"/>
        </w:rPr>
        <w:t xml:space="preserve">Figure </w:t>
      </w:r>
      <w:r w:rsidR="00236746" w:rsidRPr="00B6490D">
        <w:rPr>
          <w:color w:val="auto"/>
          <w:sz w:val="24"/>
          <w:szCs w:val="24"/>
        </w:rPr>
        <w:fldChar w:fldCharType="begin"/>
      </w:r>
      <w:r w:rsidRPr="00B6490D">
        <w:rPr>
          <w:color w:val="auto"/>
          <w:sz w:val="24"/>
          <w:szCs w:val="24"/>
        </w:rPr>
        <w:instrText xml:space="preserve"> SEQ Figure \* ARABIC </w:instrText>
      </w:r>
      <w:r w:rsidR="00236746" w:rsidRPr="00B6490D">
        <w:rPr>
          <w:color w:val="auto"/>
          <w:sz w:val="24"/>
          <w:szCs w:val="24"/>
        </w:rPr>
        <w:fldChar w:fldCharType="separate"/>
      </w:r>
      <w:r w:rsidR="00D01272">
        <w:rPr>
          <w:noProof/>
          <w:color w:val="auto"/>
          <w:sz w:val="24"/>
          <w:szCs w:val="24"/>
        </w:rPr>
        <w:t>26</w:t>
      </w:r>
      <w:r w:rsidR="00236746" w:rsidRPr="00B6490D">
        <w:rPr>
          <w:color w:val="auto"/>
          <w:sz w:val="24"/>
          <w:szCs w:val="24"/>
        </w:rPr>
        <w:fldChar w:fldCharType="end"/>
      </w:r>
      <w:r w:rsidRPr="00B6490D">
        <w:rPr>
          <w:color w:val="auto"/>
          <w:sz w:val="24"/>
          <w:szCs w:val="24"/>
        </w:rPr>
        <w:t>- PFC Tile Mounting Arrangement</w:t>
      </w:r>
      <w:bookmarkEnd w:id="91"/>
    </w:p>
    <w:p w:rsidR="00032DE9" w:rsidRDefault="00236746" w:rsidP="00032DE9">
      <w:pPr>
        <w:ind w:left="2520"/>
        <w:jc w:val="both"/>
      </w:pPr>
      <w:r>
        <w:rPr>
          <w:noProof/>
          <w:lang w:eastAsia="en-US"/>
        </w:rPr>
        <w:pict>
          <v:group id="_x0000_s1263" style="position:absolute;left:0;text-align:left;margin-left:250.3pt;margin-top:141.1pt;width:191.75pt;height:46.65pt;z-index:251774976" coordorigin="6806,10270" coordsize="3835,933">
            <v:shape id="_x0000_s1261" type="#_x0000_t202" style="position:absolute;left:7854;top:10768;width:2787;height:435;mso-height-percent:200;mso-height-percent:200;mso-width-relative:margin;mso-height-relative:margin">
              <v:textbox style="mso-fit-shape-to-text:t">
                <w:txbxContent>
                  <w:p w:rsidR="004F177F" w:rsidRDefault="004F177F">
                    <w:r>
                      <w:t>Do Not Install Edge tiles</w:t>
                    </w:r>
                  </w:p>
                </w:txbxContent>
              </v:textbox>
            </v:shape>
            <v:shape id="_x0000_s1262" type="#_x0000_t32" style="position:absolute;left:6806;top:10270;width:1039;height:815;flip:x y" o:connectortype="straight" strokecolor="#c00000" strokeweight="3pt">
              <v:stroke endarrow="block"/>
            </v:shape>
          </v:group>
        </w:pict>
      </w:r>
      <w:r w:rsidR="00032DE9" w:rsidRPr="001D51E7">
        <w:rPr>
          <w:noProof/>
          <w:lang w:eastAsia="en-US"/>
        </w:rPr>
        <w:drawing>
          <wp:inline distT="0" distB="0" distL="0" distR="0">
            <wp:extent cx="2209800" cy="2974731"/>
            <wp:effectExtent l="0" t="0" r="0" b="0"/>
            <wp:docPr id="38" name="Picture 13"/>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25" cstate="print">
                      <a:clrChange>
                        <a:clrFrom>
                          <a:srgbClr val="FFFFFF"/>
                        </a:clrFrom>
                        <a:clrTo>
                          <a:srgbClr val="FFFFFF">
                            <a:alpha val="0"/>
                          </a:srgbClr>
                        </a:clrTo>
                      </a:clrChange>
                      <a:lum contrast="20000"/>
                    </a:blip>
                    <a:srcRect l="34606" t="13754" r="24496" b="6017"/>
                    <a:stretch>
                      <a:fillRect/>
                    </a:stretch>
                  </pic:blipFill>
                  <pic:spPr bwMode="auto">
                    <a:xfrm>
                      <a:off x="0" y="0"/>
                      <a:ext cx="2209800" cy="2974731"/>
                    </a:xfrm>
                    <a:prstGeom prst="rect">
                      <a:avLst/>
                    </a:prstGeom>
                    <a:noFill/>
                    <a:ln w="9525">
                      <a:noFill/>
                      <a:miter lim="800000"/>
                      <a:headEnd/>
                      <a:tailEnd/>
                    </a:ln>
                  </pic:spPr>
                </pic:pic>
              </a:graphicData>
            </a:graphic>
          </wp:inline>
        </w:drawing>
      </w:r>
    </w:p>
    <w:p w:rsidR="00032DE9" w:rsidRDefault="00032DE9" w:rsidP="00032DE9">
      <w:pPr>
        <w:ind w:left="2520"/>
        <w:jc w:val="both"/>
      </w:pPr>
    </w:p>
    <w:p w:rsidR="00B6490D" w:rsidRDefault="00B6490D" w:rsidP="00B6490D">
      <w:pPr>
        <w:numPr>
          <w:ilvl w:val="3"/>
          <w:numId w:val="1"/>
        </w:numPr>
        <w:tabs>
          <w:tab w:val="clear" w:pos="2880"/>
          <w:tab w:val="num" w:pos="3060"/>
        </w:tabs>
        <w:ind w:left="3060" w:hanging="900"/>
        <w:jc w:val="both"/>
      </w:pPr>
      <w:r>
        <w:t>The CS Assembly is complete.  Transport the CS Assembly in support structure to the NSTX Test Cell.</w:t>
      </w:r>
    </w:p>
    <w:p w:rsidR="00032DE9" w:rsidRDefault="00032DE9" w:rsidP="00032DE9">
      <w:pPr>
        <w:ind w:left="2520"/>
        <w:jc w:val="both"/>
      </w:pPr>
    </w:p>
    <w:p w:rsidR="0092053E" w:rsidRDefault="0092053E" w:rsidP="0092053E">
      <w:pPr>
        <w:ind w:left="810"/>
        <w:jc w:val="both"/>
      </w:pPr>
      <w:r w:rsidRPr="0092053E">
        <w:rPr>
          <w:noProof/>
          <w:lang w:eastAsia="en-US"/>
        </w:rPr>
        <w:lastRenderedPageBreak/>
        <w:drawing>
          <wp:inline distT="0" distB="0" distL="0" distR="0">
            <wp:extent cx="5003800" cy="3698875"/>
            <wp:effectExtent l="19050" t="0" r="6350" b="0"/>
            <wp:docPr id="111" name="Picture 19" descr="CS transported"/>
            <wp:cNvGraphicFramePr/>
            <a:graphic xmlns:a="http://schemas.openxmlformats.org/drawingml/2006/main">
              <a:graphicData uri="http://schemas.openxmlformats.org/drawingml/2006/picture">
                <pic:pic xmlns:pic="http://schemas.openxmlformats.org/drawingml/2006/picture">
                  <pic:nvPicPr>
                    <pic:cNvPr id="34821" name="Picture 25" descr="CS transported"/>
                    <pic:cNvPicPr>
                      <a:picLocks noChangeAspect="1" noChangeArrowheads="1"/>
                    </pic:cNvPicPr>
                  </pic:nvPicPr>
                  <pic:blipFill>
                    <a:blip r:embed="rId41" cstate="print"/>
                    <a:srcRect b="12378"/>
                    <a:stretch>
                      <a:fillRect/>
                    </a:stretch>
                  </pic:blipFill>
                  <pic:spPr bwMode="auto">
                    <a:xfrm>
                      <a:off x="0" y="0"/>
                      <a:ext cx="5003800" cy="3698875"/>
                    </a:xfrm>
                    <a:prstGeom prst="rect">
                      <a:avLst/>
                    </a:prstGeom>
                    <a:noFill/>
                    <a:ln w="9525">
                      <a:noFill/>
                      <a:miter lim="800000"/>
                      <a:headEnd/>
                      <a:tailEnd/>
                    </a:ln>
                  </pic:spPr>
                </pic:pic>
              </a:graphicData>
            </a:graphic>
          </wp:inline>
        </w:drawing>
      </w:r>
    </w:p>
    <w:p w:rsidR="0092053E" w:rsidRDefault="0092053E" w:rsidP="0092053E">
      <w:pPr>
        <w:pStyle w:val="Caption"/>
        <w:jc w:val="center"/>
        <w:rPr>
          <w:color w:val="auto"/>
          <w:sz w:val="24"/>
          <w:szCs w:val="24"/>
        </w:rPr>
      </w:pPr>
      <w:bookmarkStart w:id="92" w:name="_Toc293411165"/>
      <w:r w:rsidRPr="0092053E">
        <w:rPr>
          <w:color w:val="auto"/>
          <w:sz w:val="24"/>
          <w:szCs w:val="24"/>
        </w:rPr>
        <w:t xml:space="preserve">Figure </w:t>
      </w:r>
      <w:r w:rsidR="00236746" w:rsidRPr="0092053E">
        <w:rPr>
          <w:color w:val="auto"/>
          <w:sz w:val="24"/>
          <w:szCs w:val="24"/>
        </w:rPr>
        <w:fldChar w:fldCharType="begin"/>
      </w:r>
      <w:r w:rsidRPr="0092053E">
        <w:rPr>
          <w:color w:val="auto"/>
          <w:sz w:val="24"/>
          <w:szCs w:val="24"/>
        </w:rPr>
        <w:instrText xml:space="preserve"> SEQ Figure \* ARABIC </w:instrText>
      </w:r>
      <w:r w:rsidR="00236746" w:rsidRPr="0092053E">
        <w:rPr>
          <w:color w:val="auto"/>
          <w:sz w:val="24"/>
          <w:szCs w:val="24"/>
        </w:rPr>
        <w:fldChar w:fldCharType="separate"/>
      </w:r>
      <w:r w:rsidR="00D01272">
        <w:rPr>
          <w:noProof/>
          <w:color w:val="auto"/>
          <w:sz w:val="24"/>
          <w:szCs w:val="24"/>
        </w:rPr>
        <w:t>27</w:t>
      </w:r>
      <w:r w:rsidR="00236746" w:rsidRPr="0092053E">
        <w:rPr>
          <w:color w:val="auto"/>
          <w:sz w:val="24"/>
          <w:szCs w:val="24"/>
        </w:rPr>
        <w:fldChar w:fldCharType="end"/>
      </w:r>
      <w:r w:rsidRPr="0092053E">
        <w:rPr>
          <w:color w:val="auto"/>
          <w:sz w:val="24"/>
          <w:szCs w:val="24"/>
        </w:rPr>
        <w:t xml:space="preserve">- Completed </w:t>
      </w:r>
      <w:r>
        <w:rPr>
          <w:color w:val="auto"/>
          <w:sz w:val="24"/>
          <w:szCs w:val="24"/>
        </w:rPr>
        <w:t>CS Assembly in Support Structure</w:t>
      </w:r>
      <w:bookmarkEnd w:id="92"/>
    </w:p>
    <w:p w:rsidR="00032DE9" w:rsidRDefault="00032DE9" w:rsidP="006E1450">
      <w:pPr>
        <w:jc w:val="both"/>
      </w:pPr>
    </w:p>
    <w:p w:rsidR="00AF37BA" w:rsidRPr="009F089D" w:rsidRDefault="00AF37BA" w:rsidP="0092053E">
      <w:pPr>
        <w:numPr>
          <w:ilvl w:val="0"/>
          <w:numId w:val="1"/>
        </w:numPr>
        <w:jc w:val="both"/>
      </w:pPr>
      <w:bookmarkStart w:id="93" w:name="_Ref289696924"/>
      <w:r w:rsidRPr="0092053E">
        <w:rPr>
          <w:sz w:val="28"/>
          <w:szCs w:val="28"/>
        </w:rPr>
        <w:t>TF FLEX BUS ASSEMBLIES:</w:t>
      </w:r>
      <w:bookmarkEnd w:id="93"/>
    </w:p>
    <w:p w:rsidR="00AF37BA" w:rsidRDefault="0092053E" w:rsidP="00AF37BA">
      <w:pPr>
        <w:ind w:left="810"/>
        <w:jc w:val="both"/>
      </w:pPr>
      <w:r>
        <w:rPr>
          <w:b/>
        </w:rPr>
        <w:t xml:space="preserve">General Description: </w:t>
      </w:r>
      <w:r w:rsidR="00AF37BA">
        <w:t>The TF flex bus assemblies connect the O</w:t>
      </w:r>
      <w:r>
        <w:t xml:space="preserve">uter </w:t>
      </w:r>
      <w:r w:rsidR="00AF37BA">
        <w:t>T</w:t>
      </w:r>
      <w:r>
        <w:t xml:space="preserve">oroidal </w:t>
      </w:r>
      <w:r w:rsidR="00AF37BA">
        <w:t>F</w:t>
      </w:r>
      <w:r>
        <w:t>ield</w:t>
      </w:r>
      <w:r w:rsidR="00AF37BA">
        <w:t xml:space="preserve"> leg assemblies </w:t>
      </w:r>
      <w:r>
        <w:t>to the</w:t>
      </w:r>
      <w:r w:rsidR="00AF37BA">
        <w:t xml:space="preserve"> Inner TF bundle.  There are a total of (70) assemblies required.  The TF system </w:t>
      </w:r>
      <w:r>
        <w:t xml:space="preserve">current </w:t>
      </w:r>
      <w:r w:rsidR="00AF37BA">
        <w:t>feeds located at the bottom will not use the flex bus design.  Besides the copper flex bus, the assembly includes Inconel studs, “Super Nuts, copper lead extensions for the upper Inner TF leads, Outer TF lead extensions and the TF flex support structure.</w:t>
      </w:r>
    </w:p>
    <w:p w:rsidR="006E1450" w:rsidRDefault="006E1450" w:rsidP="00AF37BA">
      <w:pPr>
        <w:ind w:left="810"/>
        <w:jc w:val="both"/>
      </w:pPr>
    </w:p>
    <w:p w:rsidR="006E1450" w:rsidRDefault="006E1450" w:rsidP="006E1450">
      <w:pPr>
        <w:numPr>
          <w:ilvl w:val="1"/>
          <w:numId w:val="1"/>
        </w:numPr>
        <w:jc w:val="both"/>
      </w:pPr>
      <w:bookmarkStart w:id="94" w:name="_Ref289696960"/>
      <w:r w:rsidRPr="006E1450">
        <w:rPr>
          <w:b/>
        </w:rPr>
        <w:t>PROCUREMENT PLAN</w:t>
      </w:r>
      <w:r>
        <w:t>:</w:t>
      </w:r>
      <w:bookmarkEnd w:id="94"/>
    </w:p>
    <w:p w:rsidR="006E1450" w:rsidRDefault="006E1450" w:rsidP="006E1450">
      <w:pPr>
        <w:numPr>
          <w:ilvl w:val="2"/>
          <w:numId w:val="1"/>
        </w:numPr>
        <w:jc w:val="both"/>
      </w:pPr>
      <w:r>
        <w:t xml:space="preserve">All of the TF Flex bus assembly components will be manufactured or purchased from outside vendors.  </w:t>
      </w:r>
    </w:p>
    <w:p w:rsidR="006E1450" w:rsidRDefault="006E1450" w:rsidP="006E1450">
      <w:pPr>
        <w:numPr>
          <w:ilvl w:val="2"/>
          <w:numId w:val="1"/>
        </w:numPr>
        <w:jc w:val="both"/>
      </w:pPr>
      <w:r>
        <w:t>These components include: (</w:t>
      </w:r>
      <w:r w:rsidRPr="006E16C4">
        <w:rPr>
          <w:b/>
          <w:color w:val="0000FF"/>
        </w:rPr>
        <w:t>PPPL procurement</w:t>
      </w:r>
      <w:r>
        <w:t>)</w:t>
      </w:r>
    </w:p>
    <w:p w:rsidR="006E1450" w:rsidRDefault="006E1450" w:rsidP="006E1450">
      <w:pPr>
        <w:numPr>
          <w:ilvl w:val="3"/>
          <w:numId w:val="1"/>
        </w:numPr>
        <w:tabs>
          <w:tab w:val="clear" w:pos="2880"/>
          <w:tab w:val="num" w:pos="3060"/>
        </w:tabs>
        <w:ind w:left="3060" w:hanging="900"/>
        <w:jc w:val="both"/>
      </w:pPr>
      <w:r>
        <w:t xml:space="preserve">TF  Flex Bus assemblies -Cu-Cr-Zr ( </w:t>
      </w:r>
      <w:r w:rsidR="00236746">
        <w:fldChar w:fldCharType="begin"/>
      </w:r>
      <w:r>
        <w:instrText xml:space="preserve"> REF _Ref293392661 \h </w:instrText>
      </w:r>
      <w:r w:rsidR="00236746">
        <w:fldChar w:fldCharType="separate"/>
      </w:r>
      <w:r w:rsidR="00D01272" w:rsidRPr="00B10D87">
        <w:t xml:space="preserve">Figure </w:t>
      </w:r>
      <w:r w:rsidR="00D01272">
        <w:rPr>
          <w:noProof/>
        </w:rPr>
        <w:t>29</w:t>
      </w:r>
      <w:r w:rsidR="00D01272" w:rsidRPr="00B10D87">
        <w:t>- TF Flex Bus</w:t>
      </w:r>
      <w:r w:rsidR="00236746">
        <w:fldChar w:fldCharType="end"/>
      </w:r>
      <w:r>
        <w:t>)</w:t>
      </w:r>
    </w:p>
    <w:p w:rsidR="006E1450" w:rsidRDefault="006E1450" w:rsidP="006E1450">
      <w:pPr>
        <w:numPr>
          <w:ilvl w:val="3"/>
          <w:numId w:val="1"/>
        </w:numPr>
        <w:tabs>
          <w:tab w:val="clear" w:pos="2880"/>
          <w:tab w:val="num" w:pos="3060"/>
        </w:tabs>
        <w:ind w:left="3060" w:hanging="900"/>
        <w:jc w:val="both"/>
      </w:pPr>
      <w:r>
        <w:t>Inconel studs</w:t>
      </w:r>
    </w:p>
    <w:p w:rsidR="006E1450" w:rsidRDefault="006E1450" w:rsidP="006E1450">
      <w:pPr>
        <w:numPr>
          <w:ilvl w:val="3"/>
          <w:numId w:val="1"/>
        </w:numPr>
        <w:tabs>
          <w:tab w:val="clear" w:pos="2880"/>
          <w:tab w:val="num" w:pos="3060"/>
        </w:tabs>
        <w:ind w:left="3060" w:hanging="900"/>
        <w:jc w:val="both"/>
      </w:pPr>
      <w:r>
        <w:t>“Super nuts”</w:t>
      </w:r>
    </w:p>
    <w:p w:rsidR="006E1450" w:rsidRDefault="006E1450" w:rsidP="006E1450">
      <w:pPr>
        <w:numPr>
          <w:ilvl w:val="3"/>
          <w:numId w:val="1"/>
        </w:numPr>
        <w:tabs>
          <w:tab w:val="clear" w:pos="2880"/>
          <w:tab w:val="num" w:pos="3060"/>
        </w:tabs>
        <w:ind w:left="3060" w:hanging="900"/>
        <w:jc w:val="both"/>
      </w:pPr>
      <w:r>
        <w:t>Inner TF lead extensions -upper TF  leads only (C10100)</w:t>
      </w:r>
    </w:p>
    <w:p w:rsidR="006E1450" w:rsidRDefault="006E1450" w:rsidP="006E1450">
      <w:pPr>
        <w:numPr>
          <w:ilvl w:val="3"/>
          <w:numId w:val="1"/>
        </w:numPr>
        <w:tabs>
          <w:tab w:val="clear" w:pos="2880"/>
          <w:tab w:val="num" w:pos="3060"/>
        </w:tabs>
        <w:ind w:left="3060" w:hanging="900"/>
        <w:jc w:val="both"/>
      </w:pPr>
      <w:r>
        <w:t>Outer TF lead extensions (Cu-Cr-Zr)</w:t>
      </w:r>
    </w:p>
    <w:p w:rsidR="006E1450" w:rsidRDefault="006E1450" w:rsidP="006E1450">
      <w:pPr>
        <w:numPr>
          <w:ilvl w:val="3"/>
          <w:numId w:val="1"/>
        </w:numPr>
        <w:tabs>
          <w:tab w:val="clear" w:pos="2880"/>
          <w:tab w:val="num" w:pos="3060"/>
        </w:tabs>
        <w:ind w:left="3060" w:hanging="900"/>
        <w:jc w:val="both"/>
      </w:pPr>
      <w:r>
        <w:t>TF flex bus support structures</w:t>
      </w:r>
    </w:p>
    <w:p w:rsidR="00AF37BA" w:rsidRDefault="00AF37BA" w:rsidP="00AF37BA">
      <w:pPr>
        <w:ind w:left="810"/>
        <w:jc w:val="both"/>
      </w:pPr>
    </w:p>
    <w:p w:rsidR="006E1450" w:rsidRDefault="006E1450" w:rsidP="006E1450">
      <w:pPr>
        <w:numPr>
          <w:ilvl w:val="1"/>
          <w:numId w:val="1"/>
        </w:numPr>
        <w:jc w:val="both"/>
      </w:pPr>
      <w:r>
        <w:rPr>
          <w:b/>
        </w:rPr>
        <w:t>MANUFACTURING</w:t>
      </w:r>
      <w:r w:rsidRPr="006E1450">
        <w:rPr>
          <w:b/>
        </w:rPr>
        <w:t xml:space="preserve"> PLAN</w:t>
      </w:r>
      <w:r>
        <w:t>:</w:t>
      </w:r>
    </w:p>
    <w:p w:rsidR="006E1450" w:rsidRDefault="006E1450" w:rsidP="006E1450">
      <w:pPr>
        <w:numPr>
          <w:ilvl w:val="2"/>
          <w:numId w:val="1"/>
        </w:numPr>
        <w:jc w:val="both"/>
      </w:pPr>
      <w:r w:rsidRPr="00395920">
        <w:t>No special manufacturing</w:t>
      </w:r>
      <w:r>
        <w:t xml:space="preserve"> requirements other than procurements.</w:t>
      </w:r>
    </w:p>
    <w:p w:rsidR="006E1450" w:rsidRDefault="006E1450" w:rsidP="00AF37BA">
      <w:pPr>
        <w:ind w:left="810"/>
        <w:jc w:val="both"/>
      </w:pPr>
    </w:p>
    <w:p w:rsidR="006E1450" w:rsidRDefault="006E1450" w:rsidP="00AF37BA">
      <w:pPr>
        <w:ind w:left="810"/>
        <w:jc w:val="both"/>
      </w:pPr>
    </w:p>
    <w:p w:rsidR="006E1450" w:rsidRDefault="006E1450" w:rsidP="00AF37BA">
      <w:pPr>
        <w:ind w:left="810"/>
        <w:jc w:val="both"/>
      </w:pPr>
    </w:p>
    <w:p w:rsidR="006E1450" w:rsidRDefault="00236746" w:rsidP="006E1450">
      <w:pPr>
        <w:ind w:left="810"/>
        <w:jc w:val="both"/>
      </w:pPr>
      <w:r>
        <w:rPr>
          <w:noProof/>
          <w:lang w:eastAsia="en-US"/>
        </w:rPr>
        <w:pict>
          <v:group id="_x0000_s1224" style="position:absolute;left:0;text-align:left;margin-left:16.6pt;margin-top:13.55pt;width:437.5pt;height:203.95pt;z-index:251744256" coordorigin="2132,3965" coordsize="8750,4079">
            <v:shape id="_x0000_s1225" type="#_x0000_t202" style="position:absolute;left:7060;top:3965;width:1591;height:435;mso-height-percent:200;mso-height-percent:200;mso-width-relative:margin;mso-height-relative:margin">
              <v:textbox style="mso-next-textbox:#_x0000_s1225;mso-fit-shape-to-text:t">
                <w:txbxContent>
                  <w:p w:rsidR="004F177F" w:rsidRDefault="004F177F" w:rsidP="006E1450">
                    <w:r>
                      <w:t>TF Flex Bus</w:t>
                    </w:r>
                  </w:p>
                </w:txbxContent>
              </v:textbox>
            </v:shape>
            <v:shape id="_x0000_s1226" type="#_x0000_t202" style="position:absolute;left:2573;top:7609;width:2569;height:435;mso-height-percent:200;mso-height-percent:200;mso-width-relative:margin;mso-height-relative:margin">
              <v:textbox style="mso-next-textbox:#_x0000_s1226;mso-fit-shape-to-text:t">
                <w:txbxContent>
                  <w:p w:rsidR="004F177F" w:rsidRDefault="004F177F" w:rsidP="006E1450">
                    <w:r>
                      <w:t>Studs &amp; “Super Nuts”</w:t>
                    </w:r>
                  </w:p>
                </w:txbxContent>
              </v:textbox>
            </v:shape>
            <v:shape id="_x0000_s1227" type="#_x0000_t202" style="position:absolute;left:2132;top:5718;width:1908;height:711;mso-height-percent:200;mso-height-percent:200;mso-width-relative:margin;mso-height-relative:margin">
              <v:textbox style="mso-next-textbox:#_x0000_s1227;mso-fit-shape-to-text:t">
                <w:txbxContent>
                  <w:p w:rsidR="004F177F" w:rsidRDefault="004F177F" w:rsidP="006E1450">
                    <w:r>
                      <w:t>Inner TF Lead Extensions</w:t>
                    </w:r>
                  </w:p>
                </w:txbxContent>
              </v:textbox>
            </v:shape>
            <v:shape id="_x0000_s1228" type="#_x0000_t202" style="position:absolute;left:7700;top:7291;width:3182;height:435;mso-height-percent:200;mso-height-percent:200;mso-width-relative:margin;mso-height-relative:margin">
              <v:textbox style="mso-next-textbox:#_x0000_s1228;mso-fit-shape-to-text:t">
                <w:txbxContent>
                  <w:p w:rsidR="004F177F" w:rsidRDefault="004F177F" w:rsidP="006E1450">
                    <w:r>
                      <w:t>Outer TF Lead Extensions</w:t>
                    </w:r>
                  </w:p>
                </w:txbxContent>
              </v:textbox>
            </v:shape>
            <v:shape id="_x0000_s1229" type="#_x0000_t32" style="position:absolute;left:4031;top:5134;width:539;height:914;flip:y" o:connectortype="straight" strokeweight="2.25pt">
              <v:stroke endarrow="block"/>
            </v:shape>
            <v:shape id="_x0000_s1230" type="#_x0000_t32" style="position:absolute;left:4858;top:6048;width:714;height:1561;flip:y" o:connectortype="straight" strokeweight="2.25pt">
              <v:stroke endarrow="block"/>
            </v:shape>
            <v:shape id="_x0000_s1231" type="#_x0000_t32" style="position:absolute;left:6186;top:4170;width:874;height:230;flip:x" o:connectortype="straight" strokeweight="2.25pt">
              <v:stroke endarrow="block"/>
            </v:shape>
            <v:shape id="_x0000_s1232" type="#_x0000_t32" style="position:absolute;left:8803;top:4984;width:1077;height:2299;flip:x y" o:connectortype="straight" strokeweight="2.25pt">
              <v:stroke endarrow="block"/>
            </v:shape>
          </v:group>
        </w:pict>
      </w:r>
      <w:r w:rsidR="006E1450" w:rsidRPr="00706558">
        <w:rPr>
          <w:noProof/>
          <w:lang w:eastAsia="en-US"/>
        </w:rPr>
        <w:drawing>
          <wp:inline distT="0" distB="0" distL="0" distR="0">
            <wp:extent cx="4823295" cy="2921283"/>
            <wp:effectExtent l="19050" t="19050" r="15405" b="12417"/>
            <wp:docPr id="112" name="Picture 2" descr="wood-mockup 06-07-10.jpg"/>
            <wp:cNvGraphicFramePr/>
            <a:graphic xmlns:a="http://schemas.openxmlformats.org/drawingml/2006/main">
              <a:graphicData uri="http://schemas.openxmlformats.org/drawingml/2006/picture">
                <pic:pic xmlns:pic="http://schemas.openxmlformats.org/drawingml/2006/picture">
                  <pic:nvPicPr>
                    <pic:cNvPr id="12298" name="Picture 10" descr="wood-mockup 06-07-10.jpg"/>
                    <pic:cNvPicPr>
                      <a:picLocks noChangeAspect="1"/>
                    </pic:cNvPicPr>
                  </pic:nvPicPr>
                  <pic:blipFill>
                    <a:blip r:embed="rId42" cstate="print"/>
                    <a:srcRect l="5818" t="13176" b="13176"/>
                    <a:stretch>
                      <a:fillRect/>
                    </a:stretch>
                  </pic:blipFill>
                  <pic:spPr bwMode="auto">
                    <a:xfrm>
                      <a:off x="0" y="0"/>
                      <a:ext cx="4821839" cy="2920401"/>
                    </a:xfrm>
                    <a:prstGeom prst="rect">
                      <a:avLst/>
                    </a:prstGeom>
                    <a:noFill/>
                    <a:ln w="9525">
                      <a:solidFill>
                        <a:schemeClr val="tx1"/>
                      </a:solidFill>
                      <a:miter lim="800000"/>
                      <a:headEnd/>
                      <a:tailEnd/>
                    </a:ln>
                  </pic:spPr>
                </pic:pic>
              </a:graphicData>
            </a:graphic>
          </wp:inline>
        </w:drawing>
      </w:r>
    </w:p>
    <w:p w:rsidR="006E1450" w:rsidRDefault="006E1450" w:rsidP="00AF37BA">
      <w:pPr>
        <w:ind w:left="810"/>
        <w:jc w:val="both"/>
      </w:pPr>
    </w:p>
    <w:p w:rsidR="006E1450" w:rsidRPr="00395920" w:rsidRDefault="006E1450" w:rsidP="006E1450">
      <w:pPr>
        <w:pStyle w:val="Caption"/>
        <w:jc w:val="center"/>
        <w:rPr>
          <w:color w:val="auto"/>
          <w:sz w:val="24"/>
          <w:szCs w:val="24"/>
        </w:rPr>
      </w:pPr>
      <w:bookmarkStart w:id="95" w:name="_Toc293411166"/>
      <w:r w:rsidRPr="00706558">
        <w:rPr>
          <w:color w:val="auto"/>
          <w:sz w:val="24"/>
          <w:szCs w:val="24"/>
        </w:rPr>
        <w:t xml:space="preserve">Figure </w:t>
      </w:r>
      <w:r w:rsidR="00236746" w:rsidRPr="00706558">
        <w:rPr>
          <w:color w:val="auto"/>
          <w:sz w:val="24"/>
          <w:szCs w:val="24"/>
        </w:rPr>
        <w:fldChar w:fldCharType="begin"/>
      </w:r>
      <w:r w:rsidRPr="00706558">
        <w:rPr>
          <w:color w:val="auto"/>
          <w:sz w:val="24"/>
          <w:szCs w:val="24"/>
        </w:rPr>
        <w:instrText xml:space="preserve"> SEQ Figure \* ARABIC </w:instrText>
      </w:r>
      <w:r w:rsidR="00236746" w:rsidRPr="00706558">
        <w:rPr>
          <w:color w:val="auto"/>
          <w:sz w:val="24"/>
          <w:szCs w:val="24"/>
        </w:rPr>
        <w:fldChar w:fldCharType="separate"/>
      </w:r>
      <w:r w:rsidR="00D01272">
        <w:rPr>
          <w:noProof/>
          <w:color w:val="auto"/>
          <w:sz w:val="24"/>
          <w:szCs w:val="24"/>
        </w:rPr>
        <w:t>28</w:t>
      </w:r>
      <w:r w:rsidR="00236746" w:rsidRPr="00706558">
        <w:rPr>
          <w:color w:val="auto"/>
          <w:sz w:val="24"/>
          <w:szCs w:val="24"/>
        </w:rPr>
        <w:fldChar w:fldCharType="end"/>
      </w:r>
      <w:r>
        <w:rPr>
          <w:color w:val="auto"/>
          <w:sz w:val="24"/>
          <w:szCs w:val="24"/>
        </w:rPr>
        <w:t>-</w:t>
      </w:r>
      <w:r w:rsidRPr="00706558">
        <w:rPr>
          <w:color w:val="auto"/>
          <w:sz w:val="24"/>
          <w:szCs w:val="24"/>
        </w:rPr>
        <w:t xml:space="preserve"> TF Flex Bus Assembly</w:t>
      </w:r>
      <w:bookmarkEnd w:id="95"/>
    </w:p>
    <w:p w:rsidR="006E1450" w:rsidRDefault="006E1450" w:rsidP="006E1450">
      <w:pPr>
        <w:jc w:val="center"/>
      </w:pPr>
      <w:r w:rsidRPr="00B10D87">
        <w:rPr>
          <w:noProof/>
          <w:lang w:eastAsia="en-US"/>
        </w:rPr>
        <w:drawing>
          <wp:inline distT="0" distB="0" distL="0" distR="0">
            <wp:extent cx="3503378" cy="3424436"/>
            <wp:effectExtent l="19050" t="0" r="1822" b="0"/>
            <wp:docPr id="113" name="Picture 46"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43" cstate="print"/>
                    <a:srcRect t="9365" b="17619"/>
                    <a:stretch>
                      <a:fillRect/>
                    </a:stretch>
                  </pic:blipFill>
                  <pic:spPr>
                    <a:xfrm>
                      <a:off x="0" y="0"/>
                      <a:ext cx="3503378" cy="3424436"/>
                    </a:xfrm>
                    <a:prstGeom prst="rect">
                      <a:avLst/>
                    </a:prstGeom>
                  </pic:spPr>
                </pic:pic>
              </a:graphicData>
            </a:graphic>
          </wp:inline>
        </w:drawing>
      </w:r>
    </w:p>
    <w:p w:rsidR="006E1450" w:rsidRDefault="006E1450" w:rsidP="006E1450">
      <w:pPr>
        <w:jc w:val="both"/>
      </w:pPr>
    </w:p>
    <w:p w:rsidR="006E1450" w:rsidRPr="00B10D87" w:rsidRDefault="006E1450" w:rsidP="006E1450">
      <w:pPr>
        <w:pStyle w:val="Caption"/>
        <w:jc w:val="center"/>
        <w:rPr>
          <w:color w:val="auto"/>
          <w:sz w:val="24"/>
          <w:szCs w:val="24"/>
        </w:rPr>
      </w:pPr>
      <w:bookmarkStart w:id="96" w:name="_Ref293392661"/>
      <w:bookmarkStart w:id="97" w:name="_Toc293411167"/>
      <w:r w:rsidRPr="00B10D87">
        <w:rPr>
          <w:color w:val="auto"/>
          <w:sz w:val="24"/>
          <w:szCs w:val="24"/>
        </w:rPr>
        <w:t xml:space="preserve">Figure </w:t>
      </w:r>
      <w:r w:rsidR="00236746" w:rsidRPr="00B10D87">
        <w:rPr>
          <w:color w:val="auto"/>
          <w:sz w:val="24"/>
          <w:szCs w:val="24"/>
        </w:rPr>
        <w:fldChar w:fldCharType="begin"/>
      </w:r>
      <w:r w:rsidRPr="00B10D87">
        <w:rPr>
          <w:color w:val="auto"/>
          <w:sz w:val="24"/>
          <w:szCs w:val="24"/>
        </w:rPr>
        <w:instrText xml:space="preserve"> SEQ Figure \* ARABIC </w:instrText>
      </w:r>
      <w:r w:rsidR="00236746" w:rsidRPr="00B10D87">
        <w:rPr>
          <w:color w:val="auto"/>
          <w:sz w:val="24"/>
          <w:szCs w:val="24"/>
        </w:rPr>
        <w:fldChar w:fldCharType="separate"/>
      </w:r>
      <w:r w:rsidR="00D01272">
        <w:rPr>
          <w:noProof/>
          <w:color w:val="auto"/>
          <w:sz w:val="24"/>
          <w:szCs w:val="24"/>
        </w:rPr>
        <w:t>29</w:t>
      </w:r>
      <w:r w:rsidR="00236746" w:rsidRPr="00B10D87">
        <w:rPr>
          <w:color w:val="auto"/>
          <w:sz w:val="24"/>
          <w:szCs w:val="24"/>
        </w:rPr>
        <w:fldChar w:fldCharType="end"/>
      </w:r>
      <w:r w:rsidRPr="00B10D87">
        <w:rPr>
          <w:color w:val="auto"/>
          <w:sz w:val="24"/>
          <w:szCs w:val="24"/>
        </w:rPr>
        <w:t>- TF Flex Bus</w:t>
      </w:r>
      <w:bookmarkEnd w:id="96"/>
      <w:bookmarkEnd w:id="97"/>
    </w:p>
    <w:p w:rsidR="006E1450" w:rsidRDefault="006E1450" w:rsidP="00AF37BA">
      <w:pPr>
        <w:ind w:left="810"/>
        <w:jc w:val="both"/>
      </w:pPr>
    </w:p>
    <w:p w:rsidR="006E1450" w:rsidRDefault="006E1450" w:rsidP="00AF37BA">
      <w:pPr>
        <w:ind w:left="810"/>
        <w:jc w:val="both"/>
      </w:pPr>
    </w:p>
    <w:p w:rsidR="006E1450" w:rsidRDefault="006E1450" w:rsidP="00AF37BA">
      <w:pPr>
        <w:ind w:left="810"/>
        <w:jc w:val="both"/>
      </w:pPr>
    </w:p>
    <w:p w:rsidR="007826EF" w:rsidRDefault="007826EF" w:rsidP="00AF37BA">
      <w:pPr>
        <w:ind w:left="810"/>
        <w:jc w:val="both"/>
      </w:pPr>
    </w:p>
    <w:p w:rsidR="007826EF" w:rsidRDefault="007826EF" w:rsidP="00AF37BA">
      <w:pPr>
        <w:ind w:left="810"/>
        <w:jc w:val="both"/>
      </w:pPr>
    </w:p>
    <w:p w:rsidR="007826EF" w:rsidRDefault="007826EF" w:rsidP="00AF37BA">
      <w:pPr>
        <w:ind w:left="810"/>
        <w:jc w:val="both"/>
      </w:pPr>
    </w:p>
    <w:p w:rsidR="007826EF" w:rsidRDefault="00236746" w:rsidP="00AF37BA">
      <w:pPr>
        <w:ind w:left="810"/>
        <w:jc w:val="both"/>
      </w:pPr>
      <w:r w:rsidRPr="00236746">
        <w:rPr>
          <w:noProof/>
          <w:sz w:val="28"/>
          <w:szCs w:val="28"/>
          <w:lang w:eastAsia="en-US"/>
        </w:rPr>
        <w:pict>
          <v:group id="_x0000_s1244" style="position:absolute;left:0;text-align:left;margin-left:48.2pt;margin-top:7.05pt;width:413.75pt;height:312.55pt;z-index:251756544" coordorigin="2764,1857" coordsize="8275,6251">
            <v:shape id="_x0000_s1234" type="#_x0000_t202" style="position:absolute;left:2859;top:1997;width:2024;height:435;mso-height-percent:200;mso-height-percent:200;mso-width-relative:margin;mso-height-relative:margin" o:regroupid="2">
              <v:textbox style="mso-next-textbox:#_x0000_s1234;mso-fit-shape-to-text:t">
                <w:txbxContent>
                  <w:p w:rsidR="004F177F" w:rsidRDefault="004F177F" w:rsidP="007826EF">
                    <w:r>
                      <w:t>Inner TF Bundle</w:t>
                    </w:r>
                  </w:p>
                </w:txbxContent>
              </v:textbox>
            </v:shape>
            <v:shape id="_x0000_s1235" type="#_x0000_t202" style="position:absolute;left:9491;top:1857;width:1548;height:711;mso-height-percent:200;mso-height-percent:200;mso-width-relative:margin;mso-height-relative:margin" o:regroupid="2">
              <v:textbox style="mso-next-textbox:#_x0000_s1235;mso-fit-shape-to-text:t">
                <w:txbxContent>
                  <w:p w:rsidR="004F177F" w:rsidRDefault="004F177F" w:rsidP="007826EF">
                    <w:r>
                      <w:t>TF Flex Bus Assembly</w:t>
                    </w:r>
                  </w:p>
                </w:txbxContent>
              </v:textbox>
            </v:shape>
            <v:shape id="_x0000_s1236" type="#_x0000_t202" style="position:absolute;left:2764;top:7121;width:1880;height:987;mso-height-percent:200;mso-height-percent:200;mso-width-relative:margin;mso-height-relative:margin" o:regroupid="2">
              <v:textbox style="mso-next-textbox:#_x0000_s1236;mso-fit-shape-to-text:t">
                <w:txbxContent>
                  <w:p w:rsidR="004F177F" w:rsidRDefault="004F177F" w:rsidP="007826EF">
                    <w:r>
                      <w:t>OTF Leg Aluminum Support Block</w:t>
                    </w:r>
                  </w:p>
                </w:txbxContent>
              </v:textbox>
            </v:shape>
            <v:shape id="_x0000_s1238" type="#_x0000_t202" style="position:absolute;left:9490;top:7113;width:1540;height:711;mso-height-percent:200;mso-height-percent:200;mso-width-relative:margin;mso-height-relative:margin" o:regroupid="2">
              <v:textbox style="mso-next-textbox:#_x0000_s1238;mso-fit-shape-to-text:t">
                <w:txbxContent>
                  <w:p w:rsidR="004F177F" w:rsidRDefault="004F177F" w:rsidP="007826EF">
                    <w:r>
                      <w:t>TF Flex Bus Support</w:t>
                    </w:r>
                  </w:p>
                </w:txbxContent>
              </v:textbox>
            </v:shape>
            <v:shape id="_x0000_s1240" type="#_x0000_t32" style="position:absolute;left:7947;top:5692;width:2160;height:1413;flip:x y" o:connectortype="straight" o:regroupid="2" strokeweight="2.25pt">
              <v:stroke endarrow="block"/>
            </v:shape>
            <v:shape id="_x0000_s1241" type="#_x0000_t32" style="position:absolute;left:8300;top:2432;width:1182;height:964;flip:x" o:connectortype="straight" o:regroupid="2" strokeweight="2.25pt">
              <v:stroke endarrow="block"/>
            </v:shape>
            <v:shape id="_x0000_s1242" type="#_x0000_t32" style="position:absolute;left:3581;top:2424;width:2830;height:1485" o:connectortype="straight" o:regroupid="2" strokeweight="2.25pt">
              <v:stroke endarrow="block"/>
            </v:shape>
            <v:shape id="_x0000_s1243" type="#_x0000_t32" style="position:absolute;left:3709;top:6297;width:789;height:816;flip:y" o:connectortype="straight" o:regroupid="2" strokeweight="2.25pt">
              <v:stroke endarrow="block"/>
            </v:shape>
          </v:group>
        </w:pict>
      </w:r>
      <w:r w:rsidR="007826EF" w:rsidRPr="007826EF">
        <w:rPr>
          <w:noProof/>
          <w:lang w:eastAsia="en-US"/>
        </w:rPr>
        <w:drawing>
          <wp:inline distT="0" distB="0" distL="0" distR="0">
            <wp:extent cx="5486400" cy="4121248"/>
            <wp:effectExtent l="19050" t="19050" r="19050" b="12602"/>
            <wp:docPr id="116" name="Picture 3" descr="bp-tf-inner-outer"/>
            <wp:cNvGraphicFramePr/>
            <a:graphic xmlns:a="http://schemas.openxmlformats.org/drawingml/2006/main">
              <a:graphicData uri="http://schemas.openxmlformats.org/drawingml/2006/picture">
                <pic:pic xmlns:pic="http://schemas.openxmlformats.org/drawingml/2006/picture">
                  <pic:nvPicPr>
                    <pic:cNvPr id="8202" name="Picture 10" descr="bp-tf-inner-outer"/>
                    <pic:cNvPicPr>
                      <a:picLocks noChangeAspect="1" noChangeArrowheads="1"/>
                    </pic:cNvPicPr>
                  </pic:nvPicPr>
                  <pic:blipFill>
                    <a:blip r:embed="rId44" cstate="print"/>
                    <a:srcRect l="8728" t="15059" r="11636" b="7529"/>
                    <a:stretch>
                      <a:fillRect/>
                    </a:stretch>
                  </pic:blipFill>
                  <pic:spPr bwMode="auto">
                    <a:xfrm>
                      <a:off x="0" y="0"/>
                      <a:ext cx="5486400" cy="4121248"/>
                    </a:xfrm>
                    <a:prstGeom prst="rect">
                      <a:avLst/>
                    </a:prstGeom>
                    <a:solidFill>
                      <a:schemeClr val="accent1"/>
                    </a:solidFill>
                    <a:ln w="9525">
                      <a:solidFill>
                        <a:schemeClr val="tx1"/>
                      </a:solidFill>
                      <a:miter lim="800000"/>
                      <a:headEnd/>
                      <a:tailEnd/>
                    </a:ln>
                  </pic:spPr>
                </pic:pic>
              </a:graphicData>
            </a:graphic>
          </wp:inline>
        </w:drawing>
      </w:r>
    </w:p>
    <w:p w:rsidR="006E1450" w:rsidRDefault="006E1450" w:rsidP="00AF37BA">
      <w:pPr>
        <w:ind w:left="810"/>
        <w:jc w:val="both"/>
      </w:pPr>
    </w:p>
    <w:p w:rsidR="006E1450" w:rsidRDefault="008204E6" w:rsidP="008204E6">
      <w:pPr>
        <w:pStyle w:val="Caption"/>
        <w:jc w:val="center"/>
        <w:rPr>
          <w:color w:val="auto"/>
          <w:sz w:val="24"/>
          <w:szCs w:val="24"/>
        </w:rPr>
      </w:pPr>
      <w:bookmarkStart w:id="98" w:name="_Toc293411168"/>
      <w:r w:rsidRPr="008204E6">
        <w:rPr>
          <w:color w:val="auto"/>
          <w:sz w:val="24"/>
          <w:szCs w:val="24"/>
        </w:rPr>
        <w:t xml:space="preserve">Figure </w:t>
      </w:r>
      <w:r w:rsidR="00236746" w:rsidRPr="008204E6">
        <w:rPr>
          <w:color w:val="auto"/>
          <w:sz w:val="24"/>
          <w:szCs w:val="24"/>
        </w:rPr>
        <w:fldChar w:fldCharType="begin"/>
      </w:r>
      <w:r w:rsidRPr="008204E6">
        <w:rPr>
          <w:color w:val="auto"/>
          <w:sz w:val="24"/>
          <w:szCs w:val="24"/>
        </w:rPr>
        <w:instrText xml:space="preserve"> SEQ Figure \* ARABIC </w:instrText>
      </w:r>
      <w:r w:rsidR="00236746" w:rsidRPr="008204E6">
        <w:rPr>
          <w:color w:val="auto"/>
          <w:sz w:val="24"/>
          <w:szCs w:val="24"/>
        </w:rPr>
        <w:fldChar w:fldCharType="separate"/>
      </w:r>
      <w:r w:rsidR="00D01272">
        <w:rPr>
          <w:noProof/>
          <w:color w:val="auto"/>
          <w:sz w:val="24"/>
          <w:szCs w:val="24"/>
        </w:rPr>
        <w:t>30</w:t>
      </w:r>
      <w:r w:rsidR="00236746" w:rsidRPr="008204E6">
        <w:rPr>
          <w:color w:val="auto"/>
          <w:sz w:val="24"/>
          <w:szCs w:val="24"/>
        </w:rPr>
        <w:fldChar w:fldCharType="end"/>
      </w:r>
      <w:r w:rsidRPr="008204E6">
        <w:rPr>
          <w:color w:val="auto"/>
          <w:sz w:val="24"/>
          <w:szCs w:val="24"/>
        </w:rPr>
        <w:t>- Upper Center Stack Assembly</w:t>
      </w:r>
      <w:bookmarkEnd w:id="98"/>
    </w:p>
    <w:p w:rsidR="00DC26F1" w:rsidRPr="00DC26F1" w:rsidRDefault="00DC26F1" w:rsidP="00DC26F1"/>
    <w:p w:rsidR="006E1450" w:rsidRPr="009F089D" w:rsidRDefault="00AF37BA" w:rsidP="006E1450">
      <w:pPr>
        <w:numPr>
          <w:ilvl w:val="0"/>
          <w:numId w:val="1"/>
        </w:numPr>
        <w:jc w:val="both"/>
      </w:pPr>
      <w:bookmarkStart w:id="99" w:name="_Ref289697013"/>
      <w:r w:rsidRPr="006E1450">
        <w:rPr>
          <w:sz w:val="28"/>
          <w:szCs w:val="28"/>
        </w:rPr>
        <w:t>REPLACEMENT OF OUTER TF COIL LEG:</w:t>
      </w:r>
      <w:bookmarkEnd w:id="99"/>
    </w:p>
    <w:p w:rsidR="00AF37BA" w:rsidRDefault="00AF37BA" w:rsidP="00AF37BA">
      <w:pPr>
        <w:ind w:left="720"/>
        <w:jc w:val="both"/>
      </w:pPr>
      <w:r w:rsidRPr="00D119C3">
        <w:rPr>
          <w:b/>
        </w:rPr>
        <w:t>General Description:</w:t>
      </w:r>
      <w:r>
        <w:t xml:space="preserve">  One (1) Outer Toroidal Field (OTF) leg assembly will be replaced as part of the Centerstack Upgrade activities.  The coil assembly will be fabricated by an outside vendor.    The OTF’s are constructed using OFC copper conductor that are, sandblasted, primed (CTD-450) and insulated with multiple half-lapped layers of S2 glass tape. The OTF turns are then over wrapped with multiple half-lapped layers of S-2 glass insulation to form the outer groundwall.    The entire insulated coil is then epoxy impregnated using the CTD-425</w:t>
      </w:r>
      <w:r w:rsidRPr="00D755C2">
        <w:t xml:space="preserve"> </w:t>
      </w:r>
      <w:r>
        <w:t>resin system.</w:t>
      </w:r>
    </w:p>
    <w:p w:rsidR="00AF37BA" w:rsidRDefault="00AF37BA" w:rsidP="00AF37BA">
      <w:pPr>
        <w:jc w:val="both"/>
        <w:rPr>
          <w:sz w:val="28"/>
          <w:szCs w:val="28"/>
        </w:rPr>
      </w:pPr>
    </w:p>
    <w:p w:rsidR="006E1450" w:rsidRDefault="006E1450" w:rsidP="006E1450">
      <w:pPr>
        <w:numPr>
          <w:ilvl w:val="1"/>
          <w:numId w:val="1"/>
        </w:numPr>
        <w:jc w:val="both"/>
      </w:pPr>
      <w:r w:rsidRPr="006E1450">
        <w:rPr>
          <w:b/>
        </w:rPr>
        <w:t>PROCUREMENT PLAN</w:t>
      </w:r>
      <w:r>
        <w:t>:</w:t>
      </w:r>
    </w:p>
    <w:p w:rsidR="00AF37BA" w:rsidRDefault="00AF37BA" w:rsidP="006E1450">
      <w:pPr>
        <w:numPr>
          <w:ilvl w:val="2"/>
          <w:numId w:val="1"/>
        </w:numPr>
        <w:jc w:val="both"/>
      </w:pPr>
      <w:r>
        <w:t>The OTF Leg Assembly will be manufactured by an outside vendor</w:t>
      </w:r>
      <w:r w:rsidRPr="00462132">
        <w:t>:</w:t>
      </w:r>
      <w:r>
        <w:t xml:space="preserve"> (</w:t>
      </w:r>
      <w:r w:rsidRPr="006E1450">
        <w:rPr>
          <w:b/>
          <w:color w:val="0000FF"/>
        </w:rPr>
        <w:t>PPPL procurement</w:t>
      </w:r>
      <w:r>
        <w:t>)</w:t>
      </w:r>
    </w:p>
    <w:p w:rsidR="00AF37BA" w:rsidRDefault="00AF37BA" w:rsidP="006E1450">
      <w:pPr>
        <w:numPr>
          <w:ilvl w:val="3"/>
          <w:numId w:val="1"/>
        </w:numPr>
        <w:tabs>
          <w:tab w:val="clear" w:pos="2880"/>
          <w:tab w:val="num" w:pos="3060"/>
        </w:tabs>
        <w:ind w:left="3060" w:hanging="900"/>
        <w:jc w:val="both"/>
      </w:pPr>
      <w:r>
        <w:t>All coil materials will be supplied by the selected vendor.</w:t>
      </w:r>
    </w:p>
    <w:p w:rsidR="00AF37BA" w:rsidRDefault="00AF37BA" w:rsidP="006E1450">
      <w:pPr>
        <w:numPr>
          <w:ilvl w:val="3"/>
          <w:numId w:val="1"/>
        </w:numPr>
        <w:tabs>
          <w:tab w:val="clear" w:pos="2880"/>
          <w:tab w:val="num" w:pos="3060"/>
        </w:tabs>
        <w:ind w:left="3060" w:hanging="900"/>
        <w:jc w:val="both"/>
      </w:pPr>
      <w:r>
        <w:t>Materials:</w:t>
      </w:r>
      <w:r>
        <w:tab/>
        <w:t>Conductors, cooling tubes, primer, insulation and VPI resin system.</w:t>
      </w:r>
    </w:p>
    <w:p w:rsidR="00AF37BA" w:rsidRDefault="00AF37BA" w:rsidP="006E1450">
      <w:pPr>
        <w:numPr>
          <w:ilvl w:val="3"/>
          <w:numId w:val="1"/>
        </w:numPr>
        <w:tabs>
          <w:tab w:val="clear" w:pos="2880"/>
          <w:tab w:val="num" w:pos="3060"/>
        </w:tabs>
        <w:ind w:left="3060" w:hanging="900"/>
        <w:jc w:val="both"/>
      </w:pPr>
      <w:r>
        <w:t>Due to the low quantity, these conductor bars will not be procured as complete extrusions with cooling groove.</w:t>
      </w:r>
    </w:p>
    <w:p w:rsidR="00AF37BA" w:rsidRPr="006E1450" w:rsidRDefault="006E1450" w:rsidP="006E1450">
      <w:pPr>
        <w:numPr>
          <w:ilvl w:val="2"/>
          <w:numId w:val="1"/>
        </w:numPr>
        <w:jc w:val="both"/>
      </w:pPr>
      <w:r>
        <w:lastRenderedPageBreak/>
        <w:t>Reclaim</w:t>
      </w:r>
      <w:r w:rsidR="00AF37BA">
        <w:t xml:space="preserve"> the aluminum support castings and stainless steel support clamps</w:t>
      </w:r>
      <w:r>
        <w:t xml:space="preserve"> from the existing OTF#7 coil</w:t>
      </w:r>
      <w:r w:rsidR="00AF37BA">
        <w:t>. (</w:t>
      </w:r>
      <w:r>
        <w:rPr>
          <w:b/>
          <w:color w:val="0000FF"/>
        </w:rPr>
        <w:t>No</w:t>
      </w:r>
      <w:r w:rsidR="00AF37BA" w:rsidRPr="006E1450">
        <w:rPr>
          <w:b/>
          <w:color w:val="0000FF"/>
        </w:rPr>
        <w:t xml:space="preserve"> procurement</w:t>
      </w:r>
      <w:r w:rsidR="00AF37BA" w:rsidRPr="006E1450">
        <w:rPr>
          <w:color w:val="0000FF"/>
        </w:rPr>
        <w:t>)</w:t>
      </w:r>
    </w:p>
    <w:p w:rsidR="00AF37BA" w:rsidRPr="006E1450" w:rsidRDefault="00AF37BA" w:rsidP="006E1450">
      <w:pPr>
        <w:numPr>
          <w:ilvl w:val="2"/>
          <w:numId w:val="1"/>
        </w:numPr>
        <w:jc w:val="both"/>
      </w:pPr>
      <w:r>
        <w:t xml:space="preserve">Procure epoxy/glass for </w:t>
      </w:r>
      <w:r w:rsidR="006E1450">
        <w:t xml:space="preserve">installing the aluminum </w:t>
      </w:r>
      <w:r>
        <w:t>castings and supports. (</w:t>
      </w:r>
      <w:r w:rsidRPr="006E1450">
        <w:rPr>
          <w:b/>
          <w:color w:val="0000FF"/>
        </w:rPr>
        <w:t>PPPL procurement</w:t>
      </w:r>
      <w:r w:rsidRPr="006E1450">
        <w:rPr>
          <w:color w:val="0000FF"/>
        </w:rPr>
        <w:t>)</w:t>
      </w:r>
    </w:p>
    <w:p w:rsidR="00AF37BA" w:rsidRDefault="00AF37BA" w:rsidP="00AF37BA">
      <w:pPr>
        <w:jc w:val="both"/>
      </w:pPr>
    </w:p>
    <w:p w:rsidR="008163A6" w:rsidRDefault="008163A6" w:rsidP="008163A6">
      <w:pPr>
        <w:numPr>
          <w:ilvl w:val="1"/>
          <w:numId w:val="1"/>
        </w:numPr>
        <w:jc w:val="both"/>
      </w:pPr>
      <w:r>
        <w:rPr>
          <w:b/>
        </w:rPr>
        <w:t>MANUFACTURING</w:t>
      </w:r>
      <w:r w:rsidRPr="006E1450">
        <w:rPr>
          <w:b/>
        </w:rPr>
        <w:t xml:space="preserve"> PLAN</w:t>
      </w:r>
      <w:r>
        <w:t>:</w:t>
      </w:r>
    </w:p>
    <w:p w:rsidR="008163A6" w:rsidRPr="008163A6" w:rsidRDefault="008163A6" w:rsidP="008163A6">
      <w:pPr>
        <w:numPr>
          <w:ilvl w:val="2"/>
          <w:numId w:val="1"/>
        </w:numPr>
        <w:jc w:val="both"/>
      </w:pPr>
      <w:bookmarkStart w:id="100" w:name="_Ref289697873"/>
      <w:r w:rsidRPr="008163A6">
        <w:rPr>
          <w:u w:val="single"/>
        </w:rPr>
        <w:t>Outside Vendor:</w:t>
      </w:r>
      <w:bookmarkEnd w:id="100"/>
      <w:r w:rsidRPr="008163A6">
        <w:rPr>
          <w:u w:val="single"/>
        </w:rPr>
        <w:t xml:space="preserve"> </w:t>
      </w:r>
    </w:p>
    <w:p w:rsidR="008163A6" w:rsidRDefault="008163A6" w:rsidP="008163A6">
      <w:pPr>
        <w:ind w:left="2160"/>
        <w:jc w:val="both"/>
      </w:pPr>
      <w:r>
        <w:t>OTF leg assembly will be manufactured</w:t>
      </w:r>
      <w:r w:rsidRPr="00EB33EB">
        <w:t xml:space="preserve"> by an outside vendor.  </w:t>
      </w:r>
      <w:r>
        <w:t>(Note: An in line braze will be required since full length conductors cannot be procured) (</w:t>
      </w:r>
      <w:r w:rsidRPr="006E16C4">
        <w:rPr>
          <w:b/>
          <w:color w:val="0000FF"/>
        </w:rPr>
        <w:t>Outside Vendor</w:t>
      </w:r>
      <w:r>
        <w:t>)</w:t>
      </w:r>
    </w:p>
    <w:p w:rsidR="00AF37BA" w:rsidRDefault="00AF37BA" w:rsidP="008163A6">
      <w:pPr>
        <w:numPr>
          <w:ilvl w:val="3"/>
          <w:numId w:val="1"/>
        </w:numPr>
        <w:tabs>
          <w:tab w:val="clear" w:pos="2880"/>
          <w:tab w:val="num" w:pos="3060"/>
        </w:tabs>
        <w:ind w:left="3150" w:hanging="990"/>
        <w:jc w:val="both"/>
        <w:rPr>
          <w:u w:val="single"/>
        </w:rPr>
      </w:pPr>
      <w:r w:rsidRPr="008163A6">
        <w:rPr>
          <w:u w:val="single"/>
        </w:rPr>
        <w:t>Recommended fabrication sequence:</w:t>
      </w:r>
    </w:p>
    <w:p w:rsidR="00AF37BA" w:rsidRPr="008163A6" w:rsidRDefault="00AF37BA" w:rsidP="008163A6">
      <w:pPr>
        <w:numPr>
          <w:ilvl w:val="4"/>
          <w:numId w:val="1"/>
        </w:numPr>
        <w:tabs>
          <w:tab w:val="clear" w:pos="3960"/>
          <w:tab w:val="num" w:pos="4140"/>
        </w:tabs>
        <w:ind w:left="4140" w:hanging="1260"/>
        <w:jc w:val="both"/>
        <w:rPr>
          <w:u w:val="single"/>
        </w:rPr>
      </w:pPr>
      <w:r>
        <w:t>Machine copper conductors to final dimensions including cooling tube groove.</w:t>
      </w:r>
    </w:p>
    <w:p w:rsidR="00AF37BA" w:rsidRPr="008163A6" w:rsidRDefault="00AF37BA" w:rsidP="008163A6">
      <w:pPr>
        <w:numPr>
          <w:ilvl w:val="4"/>
          <w:numId w:val="1"/>
        </w:numPr>
        <w:tabs>
          <w:tab w:val="clear" w:pos="3960"/>
          <w:tab w:val="num" w:pos="4140"/>
        </w:tabs>
        <w:ind w:left="4140" w:hanging="1260"/>
        <w:jc w:val="both"/>
        <w:rPr>
          <w:u w:val="single"/>
        </w:rPr>
      </w:pPr>
      <w:r>
        <w:t>Braze conductor lengths together.</w:t>
      </w:r>
    </w:p>
    <w:p w:rsidR="00AF37BA" w:rsidRPr="008163A6" w:rsidRDefault="00AF37BA" w:rsidP="008163A6">
      <w:pPr>
        <w:numPr>
          <w:ilvl w:val="4"/>
          <w:numId w:val="1"/>
        </w:numPr>
        <w:tabs>
          <w:tab w:val="clear" w:pos="3960"/>
          <w:tab w:val="num" w:pos="4140"/>
        </w:tabs>
        <w:ind w:left="4140" w:hanging="1260"/>
        <w:jc w:val="both"/>
        <w:rPr>
          <w:u w:val="single"/>
        </w:rPr>
      </w:pPr>
      <w:r>
        <w:t xml:space="preserve">Cold form conductors to shape. </w:t>
      </w:r>
    </w:p>
    <w:p w:rsidR="00AF37BA" w:rsidRPr="008163A6" w:rsidRDefault="00AF37BA" w:rsidP="008163A6">
      <w:pPr>
        <w:numPr>
          <w:ilvl w:val="4"/>
          <w:numId w:val="1"/>
        </w:numPr>
        <w:tabs>
          <w:tab w:val="clear" w:pos="3960"/>
          <w:tab w:val="num" w:pos="4140"/>
        </w:tabs>
        <w:ind w:left="4140" w:hanging="1260"/>
        <w:jc w:val="both"/>
        <w:rPr>
          <w:u w:val="single"/>
        </w:rPr>
      </w:pPr>
      <w:r>
        <w:t>Braze electrical leads to the conductor ends.</w:t>
      </w:r>
    </w:p>
    <w:p w:rsidR="00AF37BA" w:rsidRPr="008163A6" w:rsidRDefault="00AF37BA" w:rsidP="008163A6">
      <w:pPr>
        <w:numPr>
          <w:ilvl w:val="4"/>
          <w:numId w:val="1"/>
        </w:numPr>
        <w:tabs>
          <w:tab w:val="clear" w:pos="3960"/>
          <w:tab w:val="num" w:pos="4140"/>
        </w:tabs>
        <w:ind w:left="4140" w:hanging="1260"/>
        <w:jc w:val="both"/>
        <w:rPr>
          <w:u w:val="single"/>
        </w:rPr>
      </w:pPr>
      <w:r>
        <w:t>Solder cooling tube into conductors.</w:t>
      </w:r>
    </w:p>
    <w:p w:rsidR="00AF37BA" w:rsidRPr="008163A6" w:rsidRDefault="00AF37BA" w:rsidP="008163A6">
      <w:pPr>
        <w:numPr>
          <w:ilvl w:val="4"/>
          <w:numId w:val="1"/>
        </w:numPr>
        <w:tabs>
          <w:tab w:val="clear" w:pos="3960"/>
          <w:tab w:val="num" w:pos="4140"/>
        </w:tabs>
        <w:ind w:left="4140" w:hanging="1260"/>
        <w:jc w:val="both"/>
        <w:rPr>
          <w:u w:val="single"/>
        </w:rPr>
      </w:pPr>
      <w:r>
        <w:t>Solder fittings to cooling tubes.</w:t>
      </w:r>
    </w:p>
    <w:p w:rsidR="00AF37BA" w:rsidRPr="008163A6" w:rsidRDefault="00AF37BA" w:rsidP="008163A6">
      <w:pPr>
        <w:numPr>
          <w:ilvl w:val="4"/>
          <w:numId w:val="1"/>
        </w:numPr>
        <w:tabs>
          <w:tab w:val="clear" w:pos="3960"/>
          <w:tab w:val="num" w:pos="4140"/>
        </w:tabs>
        <w:ind w:left="4140" w:hanging="1260"/>
        <w:jc w:val="both"/>
        <w:rPr>
          <w:u w:val="single"/>
        </w:rPr>
      </w:pPr>
      <w:r>
        <w:t>Flow and hydrostat test coil turns.</w:t>
      </w:r>
    </w:p>
    <w:p w:rsidR="00AF37BA" w:rsidRPr="008163A6" w:rsidRDefault="008163A6" w:rsidP="008163A6">
      <w:pPr>
        <w:numPr>
          <w:ilvl w:val="4"/>
          <w:numId w:val="1"/>
        </w:numPr>
        <w:tabs>
          <w:tab w:val="clear" w:pos="3960"/>
          <w:tab w:val="num" w:pos="4140"/>
        </w:tabs>
        <w:ind w:left="4140" w:hanging="1260"/>
        <w:jc w:val="both"/>
        <w:rPr>
          <w:u w:val="single"/>
        </w:rPr>
      </w:pPr>
      <w:r>
        <w:t xml:space="preserve">Grit </w:t>
      </w:r>
      <w:r w:rsidR="00AF37BA">
        <w:t>blast the entire conductor length.</w:t>
      </w:r>
    </w:p>
    <w:p w:rsidR="00AF37BA" w:rsidRPr="008163A6" w:rsidRDefault="00AF37BA" w:rsidP="008163A6">
      <w:pPr>
        <w:numPr>
          <w:ilvl w:val="4"/>
          <w:numId w:val="1"/>
        </w:numPr>
        <w:tabs>
          <w:tab w:val="clear" w:pos="3960"/>
          <w:tab w:val="num" w:pos="4140"/>
        </w:tabs>
        <w:ind w:left="4140" w:hanging="1260"/>
        <w:jc w:val="both"/>
        <w:rPr>
          <w:u w:val="single"/>
        </w:rPr>
      </w:pPr>
      <w:r>
        <w:t>Clean and ethanol rinse conductor surface.  Allow to dry.</w:t>
      </w:r>
    </w:p>
    <w:p w:rsidR="00AF37BA" w:rsidRPr="008163A6" w:rsidRDefault="00AF37BA" w:rsidP="008163A6">
      <w:pPr>
        <w:numPr>
          <w:ilvl w:val="4"/>
          <w:numId w:val="1"/>
        </w:numPr>
        <w:tabs>
          <w:tab w:val="clear" w:pos="3960"/>
          <w:tab w:val="num" w:pos="4140"/>
        </w:tabs>
        <w:ind w:left="4140" w:hanging="1260"/>
        <w:jc w:val="both"/>
        <w:rPr>
          <w:u w:val="single"/>
        </w:rPr>
      </w:pPr>
      <w:r>
        <w:t>Brush-apply Cyanate Ester primer (CTD-450) along the surfaces of the entire conductor length.</w:t>
      </w:r>
    </w:p>
    <w:p w:rsidR="00AF37BA" w:rsidRPr="008163A6" w:rsidRDefault="00AF37BA" w:rsidP="008163A6">
      <w:pPr>
        <w:numPr>
          <w:ilvl w:val="4"/>
          <w:numId w:val="1"/>
        </w:numPr>
        <w:tabs>
          <w:tab w:val="clear" w:pos="3960"/>
          <w:tab w:val="num" w:pos="4140"/>
        </w:tabs>
        <w:ind w:left="4140" w:hanging="1260"/>
        <w:jc w:val="both"/>
        <w:rPr>
          <w:u w:val="single"/>
        </w:rPr>
      </w:pPr>
      <w:r w:rsidRPr="008163A6">
        <w:rPr>
          <w:u w:val="single"/>
        </w:rPr>
        <w:t>Cure the primer</w:t>
      </w:r>
    </w:p>
    <w:p w:rsidR="00AF37BA" w:rsidRPr="008163A6" w:rsidRDefault="00AF37BA" w:rsidP="00DC19B1">
      <w:pPr>
        <w:numPr>
          <w:ilvl w:val="5"/>
          <w:numId w:val="1"/>
        </w:numPr>
        <w:tabs>
          <w:tab w:val="clear" w:pos="4680"/>
          <w:tab w:val="num" w:pos="5040"/>
        </w:tabs>
        <w:ind w:left="5040" w:hanging="1440"/>
        <w:jc w:val="both"/>
        <w:rPr>
          <w:u w:val="single"/>
        </w:rPr>
      </w:pPr>
      <w:r>
        <w:t xml:space="preserve">Place in oven and ramp up to 110 </w:t>
      </w:r>
      <w:r w:rsidRPr="008163A6">
        <w:rPr>
          <w:rFonts w:ascii="Calibri" w:hAnsi="Calibri"/>
        </w:rPr>
        <w:t>°</w:t>
      </w:r>
      <w:r>
        <w:t xml:space="preserve">C </w:t>
      </w:r>
      <w:r w:rsidR="00DC19B1">
        <w:t xml:space="preserve">    </w:t>
      </w:r>
      <w:r>
        <w:t>and hold for 8 hours.</w:t>
      </w:r>
    </w:p>
    <w:p w:rsidR="00AF37BA" w:rsidRPr="00DC19B1" w:rsidRDefault="00AF37BA" w:rsidP="008163A6">
      <w:pPr>
        <w:numPr>
          <w:ilvl w:val="5"/>
          <w:numId w:val="1"/>
        </w:numPr>
        <w:jc w:val="both"/>
        <w:rPr>
          <w:u w:val="single"/>
        </w:rPr>
      </w:pPr>
      <w:r w:rsidRPr="00DC19B1">
        <w:t>Ramp to 150°C and hold for 4 hours.</w:t>
      </w:r>
    </w:p>
    <w:p w:rsidR="00AF37BA" w:rsidRPr="00DC19B1" w:rsidRDefault="00AF37BA" w:rsidP="008163A6">
      <w:pPr>
        <w:numPr>
          <w:ilvl w:val="5"/>
          <w:numId w:val="1"/>
        </w:numPr>
        <w:jc w:val="both"/>
        <w:rPr>
          <w:u w:val="single"/>
        </w:rPr>
      </w:pPr>
      <w:r w:rsidRPr="00DC19B1">
        <w:t>Cool to room temperature.</w:t>
      </w:r>
    </w:p>
    <w:p w:rsidR="00AF37BA" w:rsidRPr="008163A6" w:rsidRDefault="00AF37BA" w:rsidP="008163A6">
      <w:pPr>
        <w:numPr>
          <w:ilvl w:val="4"/>
          <w:numId w:val="1"/>
        </w:numPr>
        <w:tabs>
          <w:tab w:val="clear" w:pos="3960"/>
          <w:tab w:val="num" w:pos="4140"/>
        </w:tabs>
        <w:ind w:left="4140" w:hanging="1260"/>
        <w:jc w:val="both"/>
        <w:rPr>
          <w:u w:val="single"/>
        </w:rPr>
      </w:pPr>
      <w:r w:rsidRPr="008163A6">
        <w:rPr>
          <w:u w:val="single"/>
        </w:rPr>
        <w:t>Turn Insulation</w:t>
      </w:r>
      <w:r>
        <w:t xml:space="preserve">- </w:t>
      </w:r>
      <w:r w:rsidRPr="00591FB3">
        <w:t xml:space="preserve">Apply </w:t>
      </w:r>
      <w:r>
        <w:t>three (3) half-lapped layers of 0.006 inch thick S-2 fiberglass tape insulation.</w:t>
      </w:r>
    </w:p>
    <w:p w:rsidR="008163A6" w:rsidRDefault="008163A6" w:rsidP="008163A6">
      <w:pPr>
        <w:numPr>
          <w:ilvl w:val="4"/>
          <w:numId w:val="1"/>
        </w:numPr>
        <w:tabs>
          <w:tab w:val="clear" w:pos="3960"/>
          <w:tab w:val="num" w:pos="4140"/>
        </w:tabs>
        <w:ind w:left="4140" w:hanging="1260"/>
        <w:jc w:val="both"/>
      </w:pPr>
      <w:r>
        <w:t xml:space="preserve">Assemble the three (3) conductor turns together. </w:t>
      </w:r>
    </w:p>
    <w:p w:rsidR="008163A6" w:rsidRDefault="008163A6" w:rsidP="008163A6">
      <w:pPr>
        <w:numPr>
          <w:ilvl w:val="4"/>
          <w:numId w:val="1"/>
        </w:numPr>
        <w:tabs>
          <w:tab w:val="clear" w:pos="3960"/>
          <w:tab w:val="num" w:pos="4140"/>
        </w:tabs>
        <w:ind w:left="4140" w:hanging="1260"/>
        <w:jc w:val="both"/>
      </w:pPr>
      <w:r>
        <w:rPr>
          <w:u w:val="single"/>
        </w:rPr>
        <w:t>Ground Wrap Insulation:</w:t>
      </w:r>
      <w:r>
        <w:t xml:space="preserve"> Apply ground wrap insulation around the assembled coil. Six (6) half-lapped layers of 0.010 inch thick S-2 fiberglass tape</w:t>
      </w:r>
    </w:p>
    <w:p w:rsidR="008163A6" w:rsidRDefault="008163A6" w:rsidP="008163A6">
      <w:pPr>
        <w:jc w:val="both"/>
      </w:pPr>
    </w:p>
    <w:p w:rsidR="008163A6" w:rsidRDefault="008163A6" w:rsidP="008163A6">
      <w:pPr>
        <w:jc w:val="both"/>
      </w:pPr>
      <w:r>
        <w:lastRenderedPageBreak/>
        <w:t xml:space="preserve">      </w:t>
      </w:r>
      <w:r w:rsidRPr="008163A6">
        <w:rPr>
          <w:noProof/>
          <w:lang w:eastAsia="en-US"/>
        </w:rPr>
        <w:drawing>
          <wp:inline distT="0" distB="0" distL="0" distR="0">
            <wp:extent cx="2444750" cy="2159000"/>
            <wp:effectExtent l="19050" t="0" r="0" b="0"/>
            <wp:docPr id="114" name="Picture 1" descr="c:\windows\TEMP\\msotw9_temp0.jpg"/>
            <wp:cNvGraphicFramePr/>
            <a:graphic xmlns:a="http://schemas.openxmlformats.org/drawingml/2006/main">
              <a:graphicData uri="http://schemas.openxmlformats.org/drawingml/2006/picture">
                <pic:pic xmlns:pic="http://schemas.openxmlformats.org/drawingml/2006/picture">
                  <pic:nvPicPr>
                    <pic:cNvPr id="118789" name="Picture 3077" descr="c:\windows\TEMP\\msotw9_temp0.jpg"/>
                    <pic:cNvPicPr>
                      <a:picLocks noChangeAspect="1" noChangeArrowheads="1"/>
                    </pic:cNvPicPr>
                  </pic:nvPicPr>
                  <pic:blipFill>
                    <a:blip r:embed="rId45" cstate="print"/>
                    <a:srcRect/>
                    <a:stretch>
                      <a:fillRect/>
                    </a:stretch>
                  </pic:blipFill>
                  <pic:spPr bwMode="auto">
                    <a:xfrm>
                      <a:off x="0" y="0"/>
                      <a:ext cx="2444750" cy="2159000"/>
                    </a:xfrm>
                    <a:prstGeom prst="rect">
                      <a:avLst/>
                    </a:prstGeom>
                    <a:noFill/>
                    <a:ln w="9525">
                      <a:noFill/>
                      <a:miter lim="800000"/>
                      <a:headEnd/>
                      <a:tailEnd/>
                    </a:ln>
                    <a:effectLst/>
                  </pic:spPr>
                </pic:pic>
              </a:graphicData>
            </a:graphic>
          </wp:inline>
        </w:drawing>
      </w:r>
      <w:r>
        <w:t xml:space="preserve">  </w:t>
      </w:r>
      <w:r w:rsidRPr="008163A6">
        <w:rPr>
          <w:noProof/>
          <w:lang w:eastAsia="en-US"/>
        </w:rPr>
        <w:drawing>
          <wp:inline distT="0" distB="0" distL="0" distR="0">
            <wp:extent cx="2540000" cy="2063750"/>
            <wp:effectExtent l="19050" t="0" r="0" b="0"/>
            <wp:docPr id="115" name="Picture 2" descr="C:\Program Files\Canon Creative\pdeluxe\MyPhotos\13-101398-04 Outer TF @ Everson.jpg"/>
            <wp:cNvGraphicFramePr/>
            <a:graphic xmlns:a="http://schemas.openxmlformats.org/drawingml/2006/main">
              <a:graphicData uri="http://schemas.openxmlformats.org/drawingml/2006/picture">
                <pic:pic xmlns:pic="http://schemas.openxmlformats.org/drawingml/2006/picture">
                  <pic:nvPicPr>
                    <pic:cNvPr id="118791" name="Picture 3079" descr="C:\Program Files\Canon Creative\pdeluxe\MyPhotos\13-101398-04 Outer TF @ Everson.jpg"/>
                    <pic:cNvPicPr>
                      <a:picLocks noChangeAspect="1" noChangeArrowheads="1"/>
                    </pic:cNvPicPr>
                  </pic:nvPicPr>
                  <pic:blipFill>
                    <a:blip r:embed="rId46" cstate="print"/>
                    <a:srcRect b="11272"/>
                    <a:stretch>
                      <a:fillRect/>
                    </a:stretch>
                  </pic:blipFill>
                  <pic:spPr bwMode="auto">
                    <a:xfrm>
                      <a:off x="0" y="0"/>
                      <a:ext cx="2540000" cy="2063750"/>
                    </a:xfrm>
                    <a:prstGeom prst="rect">
                      <a:avLst/>
                    </a:prstGeom>
                    <a:noFill/>
                    <a:ln w="9525">
                      <a:noFill/>
                      <a:miter lim="800000"/>
                      <a:headEnd/>
                      <a:tailEnd/>
                    </a:ln>
                    <a:effectLst/>
                  </pic:spPr>
                </pic:pic>
              </a:graphicData>
            </a:graphic>
          </wp:inline>
        </w:drawing>
      </w:r>
    </w:p>
    <w:p w:rsidR="008163A6" w:rsidRPr="008163A6" w:rsidRDefault="008163A6" w:rsidP="008163A6">
      <w:pPr>
        <w:pStyle w:val="Caption"/>
        <w:rPr>
          <w:color w:val="auto"/>
          <w:sz w:val="24"/>
          <w:szCs w:val="24"/>
        </w:rPr>
      </w:pPr>
      <w:bookmarkStart w:id="101" w:name="_Ref290387108"/>
      <w:r>
        <w:rPr>
          <w:color w:val="auto"/>
          <w:sz w:val="24"/>
          <w:szCs w:val="24"/>
        </w:rPr>
        <w:t xml:space="preserve">      </w:t>
      </w:r>
      <w:bookmarkStart w:id="102" w:name="_Toc293411169"/>
      <w:r w:rsidRPr="008163A6">
        <w:rPr>
          <w:color w:val="auto"/>
          <w:sz w:val="24"/>
          <w:szCs w:val="24"/>
        </w:rPr>
        <w:t xml:space="preserve">Figure </w:t>
      </w:r>
      <w:r w:rsidR="00236746" w:rsidRPr="008163A6">
        <w:rPr>
          <w:color w:val="auto"/>
          <w:sz w:val="24"/>
          <w:szCs w:val="24"/>
        </w:rPr>
        <w:fldChar w:fldCharType="begin"/>
      </w:r>
      <w:r w:rsidRPr="008163A6">
        <w:rPr>
          <w:color w:val="auto"/>
          <w:sz w:val="24"/>
          <w:szCs w:val="24"/>
        </w:rPr>
        <w:instrText xml:space="preserve"> SEQ Figure \* ARABIC </w:instrText>
      </w:r>
      <w:r w:rsidR="00236746" w:rsidRPr="008163A6">
        <w:rPr>
          <w:color w:val="auto"/>
          <w:sz w:val="24"/>
          <w:szCs w:val="24"/>
        </w:rPr>
        <w:fldChar w:fldCharType="separate"/>
      </w:r>
      <w:r w:rsidR="00D01272">
        <w:rPr>
          <w:noProof/>
          <w:color w:val="auto"/>
          <w:sz w:val="24"/>
          <w:szCs w:val="24"/>
        </w:rPr>
        <w:t>31</w:t>
      </w:r>
      <w:r w:rsidR="00236746" w:rsidRPr="008163A6">
        <w:rPr>
          <w:color w:val="auto"/>
          <w:sz w:val="24"/>
          <w:szCs w:val="24"/>
        </w:rPr>
        <w:fldChar w:fldCharType="end"/>
      </w:r>
      <w:r w:rsidRPr="008163A6">
        <w:rPr>
          <w:color w:val="auto"/>
          <w:sz w:val="24"/>
          <w:szCs w:val="24"/>
        </w:rPr>
        <w:t>- Rolling Outer TF conductor</w:t>
      </w:r>
      <w:bookmarkEnd w:id="101"/>
      <w:bookmarkEnd w:id="102"/>
    </w:p>
    <w:p w:rsidR="006B3591" w:rsidRPr="00DC26F1" w:rsidRDefault="008163A6" w:rsidP="00DC26F1">
      <w:pPr>
        <w:pStyle w:val="Caption"/>
        <w:rPr>
          <w:color w:val="auto"/>
          <w:sz w:val="24"/>
          <w:szCs w:val="24"/>
        </w:rPr>
      </w:pPr>
      <w:bookmarkStart w:id="103" w:name="_Ref290387088"/>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bookmarkStart w:id="104" w:name="_Toc293411170"/>
      <w:r w:rsidRPr="008163A6">
        <w:rPr>
          <w:color w:val="auto"/>
          <w:sz w:val="24"/>
          <w:szCs w:val="24"/>
        </w:rPr>
        <w:t xml:space="preserve">Figure </w:t>
      </w:r>
      <w:r w:rsidR="00236746" w:rsidRPr="008163A6">
        <w:rPr>
          <w:color w:val="auto"/>
          <w:sz w:val="24"/>
          <w:szCs w:val="24"/>
        </w:rPr>
        <w:fldChar w:fldCharType="begin"/>
      </w:r>
      <w:r w:rsidRPr="008163A6">
        <w:rPr>
          <w:color w:val="auto"/>
          <w:sz w:val="24"/>
          <w:szCs w:val="24"/>
        </w:rPr>
        <w:instrText xml:space="preserve"> SEQ Figure \* ARABIC </w:instrText>
      </w:r>
      <w:r w:rsidR="00236746" w:rsidRPr="008163A6">
        <w:rPr>
          <w:color w:val="auto"/>
          <w:sz w:val="24"/>
          <w:szCs w:val="24"/>
        </w:rPr>
        <w:fldChar w:fldCharType="separate"/>
      </w:r>
      <w:r w:rsidR="00D01272">
        <w:rPr>
          <w:noProof/>
          <w:color w:val="auto"/>
          <w:sz w:val="24"/>
          <w:szCs w:val="24"/>
        </w:rPr>
        <w:t>32</w:t>
      </w:r>
      <w:r w:rsidR="00236746" w:rsidRPr="008163A6">
        <w:rPr>
          <w:color w:val="auto"/>
          <w:sz w:val="24"/>
          <w:szCs w:val="24"/>
        </w:rPr>
        <w:fldChar w:fldCharType="end"/>
      </w:r>
      <w:r w:rsidRPr="008163A6">
        <w:rPr>
          <w:color w:val="auto"/>
          <w:sz w:val="24"/>
          <w:szCs w:val="24"/>
        </w:rPr>
        <w:t>- Assembling (3) Conductor Turns</w:t>
      </w:r>
      <w:bookmarkEnd w:id="103"/>
      <w:bookmarkEnd w:id="104"/>
    </w:p>
    <w:p w:rsidR="008163A6" w:rsidRDefault="008163A6" w:rsidP="008163A6">
      <w:pPr>
        <w:numPr>
          <w:ilvl w:val="4"/>
          <w:numId w:val="1"/>
        </w:numPr>
        <w:tabs>
          <w:tab w:val="clear" w:pos="3960"/>
          <w:tab w:val="num" w:pos="4140"/>
        </w:tabs>
        <w:ind w:left="4140" w:hanging="1260"/>
        <w:jc w:val="both"/>
      </w:pPr>
      <w:r>
        <w:t>Install the insulated the three turn outer TF leg assemblies into the VPI mold.</w:t>
      </w:r>
    </w:p>
    <w:p w:rsidR="008163A6" w:rsidRDefault="008163A6" w:rsidP="008163A6">
      <w:pPr>
        <w:numPr>
          <w:ilvl w:val="4"/>
          <w:numId w:val="1"/>
        </w:numPr>
        <w:tabs>
          <w:tab w:val="clear" w:pos="3960"/>
          <w:tab w:val="num" w:pos="4140"/>
        </w:tabs>
        <w:ind w:left="4140" w:hanging="1260"/>
        <w:jc w:val="both"/>
      </w:pPr>
      <w:r>
        <w:t>Close mold and move to VPI oven.</w:t>
      </w:r>
    </w:p>
    <w:p w:rsidR="008163A6" w:rsidRDefault="008163A6" w:rsidP="008163A6">
      <w:pPr>
        <w:numPr>
          <w:ilvl w:val="4"/>
          <w:numId w:val="1"/>
        </w:numPr>
        <w:tabs>
          <w:tab w:val="clear" w:pos="3960"/>
          <w:tab w:val="num" w:pos="4140"/>
        </w:tabs>
        <w:ind w:left="4140" w:hanging="1260"/>
        <w:jc w:val="both"/>
      </w:pPr>
      <w:r>
        <w:t>Vacuum pressure impregnate (VPI) the finished quadrant using CTD-425 system.</w:t>
      </w:r>
    </w:p>
    <w:p w:rsidR="008163A6" w:rsidRDefault="008163A6" w:rsidP="008163A6">
      <w:pPr>
        <w:numPr>
          <w:ilvl w:val="4"/>
          <w:numId w:val="1"/>
        </w:numPr>
        <w:tabs>
          <w:tab w:val="clear" w:pos="3960"/>
          <w:tab w:val="num" w:pos="4140"/>
        </w:tabs>
        <w:ind w:left="4140" w:hanging="1260"/>
        <w:jc w:val="both"/>
      </w:pPr>
      <w:r>
        <w:t>Place mold into VPI oven.</w:t>
      </w:r>
    </w:p>
    <w:p w:rsidR="007666C2" w:rsidRDefault="007666C2" w:rsidP="008163A6">
      <w:pPr>
        <w:numPr>
          <w:ilvl w:val="4"/>
          <w:numId w:val="1"/>
        </w:numPr>
        <w:tabs>
          <w:tab w:val="clear" w:pos="3960"/>
          <w:tab w:val="num" w:pos="4140"/>
        </w:tabs>
        <w:ind w:left="4140" w:hanging="1260"/>
        <w:jc w:val="both"/>
      </w:pPr>
      <w:r>
        <w:rPr>
          <w:u w:val="single"/>
        </w:rPr>
        <w:t>Cure Cycle:</w:t>
      </w:r>
    </w:p>
    <w:p w:rsidR="008163A6" w:rsidRDefault="008163A6" w:rsidP="00DC19B1">
      <w:pPr>
        <w:numPr>
          <w:ilvl w:val="5"/>
          <w:numId w:val="1"/>
        </w:numPr>
        <w:tabs>
          <w:tab w:val="clear" w:pos="4680"/>
          <w:tab w:val="num" w:pos="5040"/>
        </w:tabs>
        <w:ind w:left="5040" w:hanging="1440"/>
        <w:jc w:val="both"/>
      </w:pPr>
      <w:r>
        <w:t>Ramp up coil temperature to 100</w:t>
      </w:r>
      <w:r w:rsidRPr="00565A3A">
        <w:rPr>
          <w:rFonts w:ascii="Calibri" w:hAnsi="Calibri"/>
        </w:rPr>
        <w:t>°</w:t>
      </w:r>
      <w:r>
        <w:t>C and hold for 22 hours.</w:t>
      </w:r>
    </w:p>
    <w:p w:rsidR="008163A6" w:rsidRDefault="008163A6" w:rsidP="00DC19B1">
      <w:pPr>
        <w:numPr>
          <w:ilvl w:val="5"/>
          <w:numId w:val="1"/>
        </w:numPr>
        <w:tabs>
          <w:tab w:val="clear" w:pos="4680"/>
          <w:tab w:val="num" w:pos="5040"/>
        </w:tabs>
        <w:ind w:left="5040" w:hanging="1440"/>
        <w:jc w:val="both"/>
      </w:pPr>
      <w:r>
        <w:t>Ramp up to 170</w:t>
      </w:r>
      <w:r w:rsidRPr="00565A3A">
        <w:rPr>
          <w:rFonts w:ascii="Calibri" w:hAnsi="Calibri"/>
        </w:rPr>
        <w:t>°</w:t>
      </w:r>
      <w:r>
        <w:t>C and hold for 24 hours.</w:t>
      </w:r>
    </w:p>
    <w:p w:rsidR="008163A6" w:rsidRDefault="008163A6" w:rsidP="008163A6">
      <w:pPr>
        <w:numPr>
          <w:ilvl w:val="4"/>
          <w:numId w:val="1"/>
        </w:numPr>
        <w:tabs>
          <w:tab w:val="clear" w:pos="3960"/>
          <w:tab w:val="num" w:pos="4140"/>
        </w:tabs>
        <w:ind w:left="4140" w:hanging="1260"/>
        <w:jc w:val="both"/>
      </w:pPr>
      <w:r>
        <w:t>Slowly cool down to room temperature and remove from the mold.</w:t>
      </w:r>
    </w:p>
    <w:p w:rsidR="008163A6" w:rsidRPr="008163A6" w:rsidRDefault="008163A6" w:rsidP="008163A6">
      <w:pPr>
        <w:ind w:left="4140"/>
        <w:jc w:val="both"/>
        <w:rPr>
          <w:u w:val="single"/>
        </w:rPr>
      </w:pPr>
    </w:p>
    <w:p w:rsidR="00AF37BA" w:rsidRPr="007666C2" w:rsidRDefault="00AF37BA" w:rsidP="007666C2">
      <w:pPr>
        <w:numPr>
          <w:ilvl w:val="3"/>
          <w:numId w:val="1"/>
        </w:numPr>
        <w:tabs>
          <w:tab w:val="clear" w:pos="2880"/>
          <w:tab w:val="num" w:pos="3060"/>
        </w:tabs>
        <w:ind w:left="3150" w:hanging="990"/>
        <w:jc w:val="both"/>
        <w:rPr>
          <w:u w:val="single"/>
        </w:rPr>
      </w:pPr>
      <w:r>
        <w:t>Perform dimension inspection and acceptance tests.</w:t>
      </w:r>
    </w:p>
    <w:p w:rsidR="00AF37BA" w:rsidRPr="007666C2" w:rsidRDefault="007826EF" w:rsidP="007666C2">
      <w:pPr>
        <w:numPr>
          <w:ilvl w:val="3"/>
          <w:numId w:val="1"/>
        </w:numPr>
        <w:tabs>
          <w:tab w:val="clear" w:pos="2880"/>
          <w:tab w:val="num" w:pos="3060"/>
        </w:tabs>
        <w:ind w:left="3150" w:hanging="990"/>
        <w:jc w:val="both"/>
        <w:rPr>
          <w:u w:val="single"/>
        </w:rPr>
      </w:pPr>
      <w:r>
        <w:t>Crate and s</w:t>
      </w:r>
      <w:r w:rsidR="00AF37BA">
        <w:t xml:space="preserve">hip </w:t>
      </w:r>
      <w:r w:rsidR="007666C2">
        <w:t xml:space="preserve">completed OTF Leg Assembly </w:t>
      </w:r>
      <w:r w:rsidR="00AF37BA">
        <w:t>to PPPL.</w:t>
      </w:r>
    </w:p>
    <w:p w:rsidR="007666C2" w:rsidRDefault="007666C2" w:rsidP="006B3591">
      <w:pPr>
        <w:jc w:val="both"/>
      </w:pPr>
    </w:p>
    <w:p w:rsidR="00AF37BA" w:rsidRPr="00565A3A" w:rsidRDefault="00AF37BA" w:rsidP="007666C2">
      <w:pPr>
        <w:numPr>
          <w:ilvl w:val="2"/>
          <w:numId w:val="1"/>
        </w:numPr>
        <w:jc w:val="both"/>
      </w:pPr>
      <w:r>
        <w:t xml:space="preserve">  </w:t>
      </w:r>
      <w:bookmarkStart w:id="105" w:name="_Ref289697881"/>
      <w:r w:rsidRPr="007666C2">
        <w:rPr>
          <w:u w:val="single"/>
        </w:rPr>
        <w:t>PPPL Activities:</w:t>
      </w:r>
      <w:bookmarkEnd w:id="105"/>
    </w:p>
    <w:p w:rsidR="00AF37BA" w:rsidRDefault="00AF37BA" w:rsidP="00AF37BA">
      <w:pPr>
        <w:ind w:left="2160"/>
        <w:jc w:val="both"/>
      </w:pPr>
      <w:r>
        <w:t>Upon receipt of the Outer TF coil leg assembly, the coil will be prepared for the addition of the support blocks and clamps.</w:t>
      </w:r>
    </w:p>
    <w:p w:rsidR="007826EF" w:rsidRDefault="007826EF" w:rsidP="00AF37BA">
      <w:pPr>
        <w:ind w:left="2160"/>
        <w:jc w:val="both"/>
      </w:pPr>
    </w:p>
    <w:p w:rsidR="00AF37BA" w:rsidRPr="007826EF" w:rsidRDefault="00AF37BA" w:rsidP="007826EF">
      <w:pPr>
        <w:numPr>
          <w:ilvl w:val="3"/>
          <w:numId w:val="1"/>
        </w:numPr>
        <w:tabs>
          <w:tab w:val="clear" w:pos="2880"/>
          <w:tab w:val="num" w:pos="3060"/>
        </w:tabs>
        <w:ind w:left="3150" w:hanging="990"/>
        <w:jc w:val="both"/>
        <w:rPr>
          <w:u w:val="single"/>
        </w:rPr>
      </w:pPr>
      <w:bookmarkStart w:id="106" w:name="_Ref289680671"/>
      <w:r>
        <w:t>Install the aluminum support blocks to the upper and lower ends of the OTF assembly.</w:t>
      </w:r>
      <w:bookmarkEnd w:id="106"/>
      <w:r>
        <w:t xml:space="preserve">  </w:t>
      </w:r>
    </w:p>
    <w:p w:rsidR="00AF37BA" w:rsidRPr="007826EF" w:rsidRDefault="00AF37BA" w:rsidP="007826EF">
      <w:pPr>
        <w:numPr>
          <w:ilvl w:val="4"/>
          <w:numId w:val="1"/>
        </w:numPr>
        <w:jc w:val="both"/>
        <w:rPr>
          <w:u w:val="single"/>
        </w:rPr>
      </w:pPr>
      <w:r>
        <w:t>First scotch brite the OTF surface where the support blocks are to be located.</w:t>
      </w:r>
    </w:p>
    <w:p w:rsidR="00AF37BA" w:rsidRPr="007826EF" w:rsidRDefault="00AF37BA" w:rsidP="007826EF">
      <w:pPr>
        <w:numPr>
          <w:ilvl w:val="4"/>
          <w:numId w:val="1"/>
        </w:numPr>
        <w:jc w:val="both"/>
        <w:rPr>
          <w:u w:val="single"/>
        </w:rPr>
      </w:pPr>
      <w:r>
        <w:t xml:space="preserve">Apply a wet-layup build of CTD-540 epoxy/S-2 glass around the OTF leg assembly in the location of the support blocks. </w:t>
      </w:r>
    </w:p>
    <w:p w:rsidR="00AF37BA" w:rsidRPr="007826EF" w:rsidRDefault="00AF37BA" w:rsidP="007826EF">
      <w:pPr>
        <w:numPr>
          <w:ilvl w:val="4"/>
          <w:numId w:val="1"/>
        </w:numPr>
        <w:jc w:val="both"/>
        <w:rPr>
          <w:u w:val="single"/>
        </w:rPr>
      </w:pPr>
      <w:r>
        <w:t xml:space="preserve">Install and bolt together the support blocks with the appropriate hardware.  </w:t>
      </w:r>
    </w:p>
    <w:p w:rsidR="00AF37BA" w:rsidRPr="007826EF" w:rsidRDefault="00AF37BA" w:rsidP="007826EF">
      <w:pPr>
        <w:numPr>
          <w:ilvl w:val="4"/>
          <w:numId w:val="1"/>
        </w:numPr>
        <w:jc w:val="both"/>
        <w:rPr>
          <w:u w:val="single"/>
        </w:rPr>
      </w:pPr>
      <w:r>
        <w:t>Allow 24 hours for a final cure of the wet/layup.</w:t>
      </w:r>
    </w:p>
    <w:p w:rsidR="00AF37BA" w:rsidRDefault="00AF37BA" w:rsidP="00AF37BA">
      <w:pPr>
        <w:ind w:left="2160"/>
        <w:jc w:val="both"/>
      </w:pPr>
    </w:p>
    <w:p w:rsidR="00AF37BA" w:rsidRPr="007826EF" w:rsidRDefault="00AF37BA" w:rsidP="007826EF">
      <w:pPr>
        <w:numPr>
          <w:ilvl w:val="3"/>
          <w:numId w:val="1"/>
        </w:numPr>
        <w:tabs>
          <w:tab w:val="clear" w:pos="2880"/>
          <w:tab w:val="num" w:pos="3060"/>
        </w:tabs>
        <w:ind w:left="3150" w:hanging="990"/>
        <w:jc w:val="both"/>
        <w:rPr>
          <w:u w:val="single"/>
        </w:rPr>
      </w:pPr>
      <w:r>
        <w:lastRenderedPageBreak/>
        <w:t xml:space="preserve">Install the stainless steel support clamps, using the same method as was used for the aluminum support blocks. (see section  </w:t>
      </w:r>
      <w:r w:rsidR="00236746">
        <w:fldChar w:fldCharType="begin"/>
      </w:r>
      <w:r>
        <w:instrText xml:space="preserve"> REF _Ref289680671 \r \h </w:instrText>
      </w:r>
      <w:r w:rsidR="00236746">
        <w:fldChar w:fldCharType="separate"/>
      </w:r>
      <w:r w:rsidR="00D01272">
        <w:t>11.2.2.1</w:t>
      </w:r>
      <w:r w:rsidR="00236746">
        <w:fldChar w:fldCharType="end"/>
      </w:r>
      <w:r>
        <w:t>)</w:t>
      </w:r>
    </w:p>
    <w:p w:rsidR="00AF37BA" w:rsidRPr="007826EF" w:rsidRDefault="00AF37BA" w:rsidP="007826EF">
      <w:pPr>
        <w:numPr>
          <w:ilvl w:val="3"/>
          <w:numId w:val="1"/>
        </w:numPr>
        <w:tabs>
          <w:tab w:val="clear" w:pos="2880"/>
          <w:tab w:val="num" w:pos="3060"/>
        </w:tabs>
        <w:ind w:left="3150" w:hanging="990"/>
        <w:jc w:val="both"/>
        <w:rPr>
          <w:u w:val="single"/>
        </w:rPr>
      </w:pPr>
      <w:r>
        <w:t>Paint the coil surface red to match the existing OTF leg assemblies.  Use epoxy paint.</w:t>
      </w:r>
    </w:p>
    <w:p w:rsidR="00AF37BA" w:rsidRPr="007826EF" w:rsidRDefault="00AF37BA" w:rsidP="007826EF">
      <w:pPr>
        <w:numPr>
          <w:ilvl w:val="3"/>
          <w:numId w:val="1"/>
        </w:numPr>
        <w:tabs>
          <w:tab w:val="clear" w:pos="2880"/>
          <w:tab w:val="num" w:pos="3060"/>
        </w:tabs>
        <w:ind w:left="3150" w:hanging="990"/>
        <w:jc w:val="both"/>
        <w:rPr>
          <w:u w:val="single"/>
        </w:rPr>
      </w:pPr>
      <w:r>
        <w:t>The OTF leg assembly is ready for installation.</w:t>
      </w:r>
    </w:p>
    <w:p w:rsidR="00AF37BA" w:rsidRPr="00184AC0" w:rsidRDefault="00AF37BA" w:rsidP="00AF37BA">
      <w:pPr>
        <w:ind w:left="2160"/>
        <w:jc w:val="both"/>
        <w:rPr>
          <w:color w:val="FF0000"/>
        </w:rPr>
      </w:pPr>
    </w:p>
    <w:p w:rsidR="00AF37BA" w:rsidRDefault="00AF37BA" w:rsidP="00AF37BA">
      <w:pPr>
        <w:ind w:left="360"/>
      </w:pPr>
    </w:p>
    <w:p w:rsidR="00AF37BA" w:rsidRDefault="00AF37BA" w:rsidP="00AF37BA">
      <w:pPr>
        <w:jc w:val="both"/>
      </w:pPr>
    </w:p>
    <w:sectPr w:rsidR="00AF37BA" w:rsidSect="00FA22A9">
      <w:headerReference w:type="even" r:id="rId47"/>
      <w:headerReference w:type="default" r:id="rId48"/>
      <w:footerReference w:type="default" r:id="rId49"/>
      <w:headerReference w:type="first" r:id="rId50"/>
      <w:pgSz w:w="12240" w:h="15840"/>
      <w:pgMar w:top="1440" w:right="1800" w:bottom="108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E01" w:rsidRDefault="00C05E01">
      <w:r>
        <w:separator/>
      </w:r>
    </w:p>
  </w:endnote>
  <w:endnote w:type="continuationSeparator" w:id="0">
    <w:p w:rsidR="00C05E01" w:rsidRDefault="00C05E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77F" w:rsidRDefault="004F177F" w:rsidP="00DC4287">
    <w:pPr>
      <w:pStyle w:val="Footer"/>
      <w:jc w:val="center"/>
    </w:pPr>
    <w:r>
      <w:rPr>
        <w:rStyle w:val="PageNumber"/>
      </w:rPr>
      <w:fldChar w:fldCharType="begin"/>
    </w:r>
    <w:r>
      <w:rPr>
        <w:rStyle w:val="PageNumber"/>
      </w:rPr>
      <w:instrText xml:space="preserve"> PAGE </w:instrText>
    </w:r>
    <w:r>
      <w:rPr>
        <w:rStyle w:val="PageNumber"/>
      </w:rPr>
      <w:fldChar w:fldCharType="separate"/>
    </w:r>
    <w:r w:rsidR="008E0101">
      <w:rPr>
        <w:rStyle w:val="PageNumber"/>
        <w:noProof/>
      </w:rPr>
      <w:t>2</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E01" w:rsidRDefault="00C05E01">
      <w:r>
        <w:separator/>
      </w:r>
    </w:p>
  </w:footnote>
  <w:footnote w:type="continuationSeparator" w:id="0">
    <w:p w:rsidR="00C05E01" w:rsidRDefault="00C05E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77F" w:rsidRDefault="004F177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77F" w:rsidRDefault="004F177F" w:rsidP="00A31933">
    <w:pPr>
      <w:pStyle w:val="Header"/>
      <w:jc w:val="center"/>
      <w:rPr>
        <w:b/>
      </w:rPr>
    </w:pPr>
    <w:r>
      <w:rPr>
        <w:b/>
      </w:rPr>
      <w:t>Manufacturing Plan Upgrades Centerstack</w:t>
    </w:r>
  </w:p>
  <w:p w:rsidR="004F177F" w:rsidRPr="00A31933" w:rsidRDefault="004F177F" w:rsidP="00A31933">
    <w:pPr>
      <w:pStyle w:val="Header"/>
      <w:jc w:val="center"/>
      <w:rPr>
        <w:b/>
      </w:rPr>
    </w:pPr>
    <w:r>
      <w:rPr>
        <w:b/>
      </w:rPr>
      <w:t>NSTX-PLAN-MFG-1300-00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77F" w:rsidRDefault="004F17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9566726"/>
    <w:lvl w:ilvl="0">
      <w:numFmt w:val="bullet"/>
      <w:lvlText w:val="*"/>
      <w:lvlJc w:val="left"/>
    </w:lvl>
  </w:abstractNum>
  <w:abstractNum w:abstractNumId="1">
    <w:nsid w:val="0A3B214A"/>
    <w:multiLevelType w:val="multilevel"/>
    <w:tmpl w:val="80A84C20"/>
    <w:lvl w:ilvl="0">
      <w:start w:val="1"/>
      <w:numFmt w:val="decimal"/>
      <w:lvlText w:val="%1.0"/>
      <w:lvlJc w:val="left"/>
      <w:pPr>
        <w:tabs>
          <w:tab w:val="num" w:pos="810"/>
        </w:tabs>
        <w:ind w:left="81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1637613F"/>
    <w:multiLevelType w:val="multilevel"/>
    <w:tmpl w:val="80A84C20"/>
    <w:lvl w:ilvl="0">
      <w:start w:val="1"/>
      <w:numFmt w:val="decimal"/>
      <w:lvlText w:val="%1.0"/>
      <w:lvlJc w:val="left"/>
      <w:pPr>
        <w:tabs>
          <w:tab w:val="num" w:pos="810"/>
        </w:tabs>
        <w:ind w:left="81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193D6210"/>
    <w:multiLevelType w:val="multilevel"/>
    <w:tmpl w:val="80A84C2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1CAE7395"/>
    <w:multiLevelType w:val="multilevel"/>
    <w:tmpl w:val="80A84C20"/>
    <w:lvl w:ilvl="0">
      <w:start w:val="1"/>
      <w:numFmt w:val="decimal"/>
      <w:lvlText w:val="%1.0"/>
      <w:lvlJc w:val="left"/>
      <w:pPr>
        <w:tabs>
          <w:tab w:val="num" w:pos="810"/>
        </w:tabs>
        <w:ind w:left="81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24645B31"/>
    <w:multiLevelType w:val="multilevel"/>
    <w:tmpl w:val="80A84C2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24F91664"/>
    <w:multiLevelType w:val="multilevel"/>
    <w:tmpl w:val="80A84C2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27C43168"/>
    <w:multiLevelType w:val="hybridMultilevel"/>
    <w:tmpl w:val="31CCCDD2"/>
    <w:lvl w:ilvl="0" w:tplc="B608D10C">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B2D125C"/>
    <w:multiLevelType w:val="multilevel"/>
    <w:tmpl w:val="80A84C2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33144BE7"/>
    <w:multiLevelType w:val="multilevel"/>
    <w:tmpl w:val="80A84C20"/>
    <w:lvl w:ilvl="0">
      <w:start w:val="1"/>
      <w:numFmt w:val="decimal"/>
      <w:lvlText w:val="%1.0"/>
      <w:lvlJc w:val="left"/>
      <w:pPr>
        <w:tabs>
          <w:tab w:val="num" w:pos="810"/>
        </w:tabs>
        <w:ind w:left="81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39470A3A"/>
    <w:multiLevelType w:val="multilevel"/>
    <w:tmpl w:val="80A84C20"/>
    <w:lvl w:ilvl="0">
      <w:start w:val="1"/>
      <w:numFmt w:val="decimal"/>
      <w:lvlText w:val="%1.0"/>
      <w:lvlJc w:val="left"/>
      <w:pPr>
        <w:tabs>
          <w:tab w:val="num" w:pos="810"/>
        </w:tabs>
        <w:ind w:left="81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4A5F588F"/>
    <w:multiLevelType w:val="multilevel"/>
    <w:tmpl w:val="80A84C2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53A64377"/>
    <w:multiLevelType w:val="multilevel"/>
    <w:tmpl w:val="80A84C2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5FF7630B"/>
    <w:multiLevelType w:val="multilevel"/>
    <w:tmpl w:val="80A84C2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6A5B779B"/>
    <w:multiLevelType w:val="multilevel"/>
    <w:tmpl w:val="80A84C2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6E1F7B05"/>
    <w:multiLevelType w:val="multilevel"/>
    <w:tmpl w:val="80A84C20"/>
    <w:lvl w:ilvl="0">
      <w:start w:val="1"/>
      <w:numFmt w:val="decimal"/>
      <w:lvlText w:val="%1.0"/>
      <w:lvlJc w:val="left"/>
      <w:pPr>
        <w:tabs>
          <w:tab w:val="num" w:pos="810"/>
        </w:tabs>
        <w:ind w:left="81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7C0A5802"/>
    <w:multiLevelType w:val="multilevel"/>
    <w:tmpl w:val="80A84C2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7D5C0E52"/>
    <w:multiLevelType w:val="multilevel"/>
    <w:tmpl w:val="80A84C20"/>
    <w:lvl w:ilvl="0">
      <w:start w:val="1"/>
      <w:numFmt w:val="decimal"/>
      <w:lvlText w:val="%1.0"/>
      <w:lvlJc w:val="left"/>
      <w:pPr>
        <w:tabs>
          <w:tab w:val="num" w:pos="810"/>
        </w:tabs>
        <w:ind w:left="81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5"/>
  </w:num>
  <w:num w:numId="2">
    <w:abstractNumId w:val="0"/>
    <w:lvlOverride w:ilvl="0">
      <w:lvl w:ilvl="0">
        <w:numFmt w:val="bullet"/>
        <w:lvlText w:val="•"/>
        <w:legacy w:legacy="1" w:legacySpace="0" w:legacyIndent="0"/>
        <w:lvlJc w:val="left"/>
        <w:rPr>
          <w:rFonts w:ascii="Helvetica" w:hAnsi="Helvetica" w:cs="Helvetica" w:hint="default"/>
          <w:sz w:val="24"/>
        </w:rPr>
      </w:lvl>
    </w:lvlOverride>
  </w:num>
  <w:num w:numId="3">
    <w:abstractNumId w:val="16"/>
  </w:num>
  <w:num w:numId="4">
    <w:abstractNumId w:val="14"/>
  </w:num>
  <w:num w:numId="5">
    <w:abstractNumId w:val="8"/>
  </w:num>
  <w:num w:numId="6">
    <w:abstractNumId w:val="12"/>
  </w:num>
  <w:num w:numId="7">
    <w:abstractNumId w:val="11"/>
  </w:num>
  <w:num w:numId="8">
    <w:abstractNumId w:val="6"/>
  </w:num>
  <w:num w:numId="9">
    <w:abstractNumId w:val="3"/>
  </w:num>
  <w:num w:numId="10">
    <w:abstractNumId w:val="7"/>
  </w:num>
  <w:num w:numId="11">
    <w:abstractNumId w:val="13"/>
  </w:num>
  <w:num w:numId="12">
    <w:abstractNumId w:val="5"/>
  </w:num>
  <w:num w:numId="13">
    <w:abstractNumId w:val="1"/>
  </w:num>
  <w:num w:numId="14">
    <w:abstractNumId w:val="17"/>
  </w:num>
  <w:num w:numId="15">
    <w:abstractNumId w:val="10"/>
  </w:num>
  <w:num w:numId="16">
    <w:abstractNumId w:val="9"/>
  </w:num>
  <w:num w:numId="17">
    <w:abstractNumId w:val="4"/>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characterSpacingControl w:val="doNotCompress"/>
  <w:hdrShapeDefaults>
    <o:shapedefaults v:ext="edit" spidmax="10242">
      <o:colormenu v:ext="edit" strokecolor="#c00000"/>
    </o:shapedefaults>
  </w:hdrShapeDefaults>
  <w:footnotePr>
    <w:footnote w:id="-1"/>
    <w:footnote w:id="0"/>
  </w:footnotePr>
  <w:endnotePr>
    <w:endnote w:id="-1"/>
    <w:endnote w:id="0"/>
  </w:endnotePr>
  <w:compat>
    <w:useFELayout/>
  </w:compat>
  <w:rsids>
    <w:rsidRoot w:val="00B8293E"/>
    <w:rsid w:val="000002C0"/>
    <w:rsid w:val="0000100E"/>
    <w:rsid w:val="000025F5"/>
    <w:rsid w:val="00002D51"/>
    <w:rsid w:val="00003582"/>
    <w:rsid w:val="00004E31"/>
    <w:rsid w:val="000063B7"/>
    <w:rsid w:val="00006C81"/>
    <w:rsid w:val="0000748F"/>
    <w:rsid w:val="000075D5"/>
    <w:rsid w:val="00007D89"/>
    <w:rsid w:val="000109E5"/>
    <w:rsid w:val="00011216"/>
    <w:rsid w:val="0001142B"/>
    <w:rsid w:val="00014417"/>
    <w:rsid w:val="0001457B"/>
    <w:rsid w:val="000148C0"/>
    <w:rsid w:val="00015C81"/>
    <w:rsid w:val="00015EAB"/>
    <w:rsid w:val="00016731"/>
    <w:rsid w:val="00016C29"/>
    <w:rsid w:val="000170B0"/>
    <w:rsid w:val="0001714B"/>
    <w:rsid w:val="000178A1"/>
    <w:rsid w:val="00020EAD"/>
    <w:rsid w:val="00022008"/>
    <w:rsid w:val="000221FC"/>
    <w:rsid w:val="00022594"/>
    <w:rsid w:val="00023869"/>
    <w:rsid w:val="000239F7"/>
    <w:rsid w:val="00024370"/>
    <w:rsid w:val="00025699"/>
    <w:rsid w:val="000260B3"/>
    <w:rsid w:val="00026F8D"/>
    <w:rsid w:val="00027B4F"/>
    <w:rsid w:val="00027D82"/>
    <w:rsid w:val="0003008D"/>
    <w:rsid w:val="00030311"/>
    <w:rsid w:val="00030400"/>
    <w:rsid w:val="00030D99"/>
    <w:rsid w:val="000323EE"/>
    <w:rsid w:val="00032A4D"/>
    <w:rsid w:val="00032DE9"/>
    <w:rsid w:val="00033976"/>
    <w:rsid w:val="000347F5"/>
    <w:rsid w:val="00034C5E"/>
    <w:rsid w:val="00034F9F"/>
    <w:rsid w:val="00035D8F"/>
    <w:rsid w:val="00035E7A"/>
    <w:rsid w:val="00036247"/>
    <w:rsid w:val="00037A1D"/>
    <w:rsid w:val="00037DB7"/>
    <w:rsid w:val="00037E0D"/>
    <w:rsid w:val="00037F52"/>
    <w:rsid w:val="0004172D"/>
    <w:rsid w:val="00041EFE"/>
    <w:rsid w:val="0004298A"/>
    <w:rsid w:val="00043583"/>
    <w:rsid w:val="0004404A"/>
    <w:rsid w:val="000447ED"/>
    <w:rsid w:val="00044F8B"/>
    <w:rsid w:val="00045CDB"/>
    <w:rsid w:val="00046073"/>
    <w:rsid w:val="000463D9"/>
    <w:rsid w:val="00047DBC"/>
    <w:rsid w:val="000509CC"/>
    <w:rsid w:val="00051235"/>
    <w:rsid w:val="000519AD"/>
    <w:rsid w:val="000546A6"/>
    <w:rsid w:val="00054791"/>
    <w:rsid w:val="00054A9E"/>
    <w:rsid w:val="00055B32"/>
    <w:rsid w:val="00055DAE"/>
    <w:rsid w:val="00056154"/>
    <w:rsid w:val="00056350"/>
    <w:rsid w:val="000570CA"/>
    <w:rsid w:val="000578C3"/>
    <w:rsid w:val="00061798"/>
    <w:rsid w:val="00061A22"/>
    <w:rsid w:val="000620C2"/>
    <w:rsid w:val="00062C73"/>
    <w:rsid w:val="00063D91"/>
    <w:rsid w:val="000641E9"/>
    <w:rsid w:val="00064ED7"/>
    <w:rsid w:val="00064FB6"/>
    <w:rsid w:val="000661D5"/>
    <w:rsid w:val="000661DC"/>
    <w:rsid w:val="000661F7"/>
    <w:rsid w:val="00067868"/>
    <w:rsid w:val="00067BB9"/>
    <w:rsid w:val="00070900"/>
    <w:rsid w:val="00070AE4"/>
    <w:rsid w:val="00070F62"/>
    <w:rsid w:val="0007185F"/>
    <w:rsid w:val="00072378"/>
    <w:rsid w:val="00072F6D"/>
    <w:rsid w:val="000737D5"/>
    <w:rsid w:val="00073E1B"/>
    <w:rsid w:val="00074633"/>
    <w:rsid w:val="00074CB3"/>
    <w:rsid w:val="00074E0C"/>
    <w:rsid w:val="00075AE6"/>
    <w:rsid w:val="00075F17"/>
    <w:rsid w:val="00075F41"/>
    <w:rsid w:val="00075FE7"/>
    <w:rsid w:val="0007645C"/>
    <w:rsid w:val="00076C8F"/>
    <w:rsid w:val="000770BE"/>
    <w:rsid w:val="0007732E"/>
    <w:rsid w:val="00077BED"/>
    <w:rsid w:val="00077C0D"/>
    <w:rsid w:val="000811FE"/>
    <w:rsid w:val="000818A9"/>
    <w:rsid w:val="00081905"/>
    <w:rsid w:val="00082138"/>
    <w:rsid w:val="0008218D"/>
    <w:rsid w:val="00082819"/>
    <w:rsid w:val="00082AC0"/>
    <w:rsid w:val="0008305D"/>
    <w:rsid w:val="00083323"/>
    <w:rsid w:val="0008506F"/>
    <w:rsid w:val="00085A4C"/>
    <w:rsid w:val="00086239"/>
    <w:rsid w:val="000863C8"/>
    <w:rsid w:val="000863DA"/>
    <w:rsid w:val="00086410"/>
    <w:rsid w:val="00086EBC"/>
    <w:rsid w:val="000870DC"/>
    <w:rsid w:val="000871B2"/>
    <w:rsid w:val="00087447"/>
    <w:rsid w:val="00090155"/>
    <w:rsid w:val="000913F3"/>
    <w:rsid w:val="00091E5D"/>
    <w:rsid w:val="000925DF"/>
    <w:rsid w:val="00095572"/>
    <w:rsid w:val="00095818"/>
    <w:rsid w:val="00095DD2"/>
    <w:rsid w:val="00097E95"/>
    <w:rsid w:val="000A0053"/>
    <w:rsid w:val="000A0415"/>
    <w:rsid w:val="000A0594"/>
    <w:rsid w:val="000A0B5A"/>
    <w:rsid w:val="000A1630"/>
    <w:rsid w:val="000A19E2"/>
    <w:rsid w:val="000A1DC6"/>
    <w:rsid w:val="000A2EEC"/>
    <w:rsid w:val="000A347C"/>
    <w:rsid w:val="000A402F"/>
    <w:rsid w:val="000A4F0A"/>
    <w:rsid w:val="000A57C9"/>
    <w:rsid w:val="000A5AD4"/>
    <w:rsid w:val="000A61FC"/>
    <w:rsid w:val="000A62CE"/>
    <w:rsid w:val="000A641A"/>
    <w:rsid w:val="000A66FE"/>
    <w:rsid w:val="000A6A47"/>
    <w:rsid w:val="000A7334"/>
    <w:rsid w:val="000A7E17"/>
    <w:rsid w:val="000B0560"/>
    <w:rsid w:val="000B0748"/>
    <w:rsid w:val="000B0CD3"/>
    <w:rsid w:val="000B0D7A"/>
    <w:rsid w:val="000B0D98"/>
    <w:rsid w:val="000B0EAB"/>
    <w:rsid w:val="000B0F69"/>
    <w:rsid w:val="000B2314"/>
    <w:rsid w:val="000B235E"/>
    <w:rsid w:val="000B405A"/>
    <w:rsid w:val="000B4256"/>
    <w:rsid w:val="000B43B9"/>
    <w:rsid w:val="000B533B"/>
    <w:rsid w:val="000B5953"/>
    <w:rsid w:val="000B5E4F"/>
    <w:rsid w:val="000B5F03"/>
    <w:rsid w:val="000B5F8E"/>
    <w:rsid w:val="000B6A6A"/>
    <w:rsid w:val="000B7596"/>
    <w:rsid w:val="000B7CA8"/>
    <w:rsid w:val="000C01C7"/>
    <w:rsid w:val="000C024A"/>
    <w:rsid w:val="000C0372"/>
    <w:rsid w:val="000C0D14"/>
    <w:rsid w:val="000C1156"/>
    <w:rsid w:val="000C11E9"/>
    <w:rsid w:val="000C1948"/>
    <w:rsid w:val="000C20D7"/>
    <w:rsid w:val="000C2484"/>
    <w:rsid w:val="000C39D8"/>
    <w:rsid w:val="000C3AE3"/>
    <w:rsid w:val="000C4290"/>
    <w:rsid w:val="000C4622"/>
    <w:rsid w:val="000C468F"/>
    <w:rsid w:val="000C4C40"/>
    <w:rsid w:val="000C589C"/>
    <w:rsid w:val="000C5D14"/>
    <w:rsid w:val="000C6AB6"/>
    <w:rsid w:val="000C6D0A"/>
    <w:rsid w:val="000C6FA7"/>
    <w:rsid w:val="000C72F6"/>
    <w:rsid w:val="000C7DCF"/>
    <w:rsid w:val="000D04DD"/>
    <w:rsid w:val="000D065E"/>
    <w:rsid w:val="000D0ADC"/>
    <w:rsid w:val="000D1107"/>
    <w:rsid w:val="000D2199"/>
    <w:rsid w:val="000D2729"/>
    <w:rsid w:val="000D2819"/>
    <w:rsid w:val="000D415B"/>
    <w:rsid w:val="000D46FE"/>
    <w:rsid w:val="000D5CD6"/>
    <w:rsid w:val="000D68CF"/>
    <w:rsid w:val="000D770F"/>
    <w:rsid w:val="000E00FF"/>
    <w:rsid w:val="000E0225"/>
    <w:rsid w:val="000E02AE"/>
    <w:rsid w:val="000E0635"/>
    <w:rsid w:val="000E069C"/>
    <w:rsid w:val="000E184A"/>
    <w:rsid w:val="000E21EA"/>
    <w:rsid w:val="000E247A"/>
    <w:rsid w:val="000E2CCD"/>
    <w:rsid w:val="000E2D61"/>
    <w:rsid w:val="000E5011"/>
    <w:rsid w:val="000E52D7"/>
    <w:rsid w:val="000E5FD7"/>
    <w:rsid w:val="000E60C3"/>
    <w:rsid w:val="000E6690"/>
    <w:rsid w:val="000E6DE6"/>
    <w:rsid w:val="000E6E7C"/>
    <w:rsid w:val="000F0988"/>
    <w:rsid w:val="000F09A8"/>
    <w:rsid w:val="000F0AFC"/>
    <w:rsid w:val="000F0BD2"/>
    <w:rsid w:val="000F0F19"/>
    <w:rsid w:val="000F10DA"/>
    <w:rsid w:val="000F200B"/>
    <w:rsid w:val="000F23D8"/>
    <w:rsid w:val="000F257E"/>
    <w:rsid w:val="000F2648"/>
    <w:rsid w:val="000F2D7F"/>
    <w:rsid w:val="000F2F84"/>
    <w:rsid w:val="000F5341"/>
    <w:rsid w:val="000F5EA7"/>
    <w:rsid w:val="0010300E"/>
    <w:rsid w:val="0010463D"/>
    <w:rsid w:val="001048D1"/>
    <w:rsid w:val="00104DC1"/>
    <w:rsid w:val="00104DE1"/>
    <w:rsid w:val="001051BC"/>
    <w:rsid w:val="00107C8C"/>
    <w:rsid w:val="00111FB9"/>
    <w:rsid w:val="001122B6"/>
    <w:rsid w:val="0011262B"/>
    <w:rsid w:val="0011297D"/>
    <w:rsid w:val="00112F6B"/>
    <w:rsid w:val="001143D7"/>
    <w:rsid w:val="0011476A"/>
    <w:rsid w:val="00114BF3"/>
    <w:rsid w:val="0011558A"/>
    <w:rsid w:val="001167D6"/>
    <w:rsid w:val="00117B20"/>
    <w:rsid w:val="00120C2D"/>
    <w:rsid w:val="00122132"/>
    <w:rsid w:val="001227CB"/>
    <w:rsid w:val="00122832"/>
    <w:rsid w:val="001232E5"/>
    <w:rsid w:val="001249E1"/>
    <w:rsid w:val="0012501A"/>
    <w:rsid w:val="001259FA"/>
    <w:rsid w:val="00126231"/>
    <w:rsid w:val="00126AAD"/>
    <w:rsid w:val="00130033"/>
    <w:rsid w:val="00130BD4"/>
    <w:rsid w:val="00131AF0"/>
    <w:rsid w:val="00131D76"/>
    <w:rsid w:val="0013265B"/>
    <w:rsid w:val="00132A15"/>
    <w:rsid w:val="00132FEE"/>
    <w:rsid w:val="00133428"/>
    <w:rsid w:val="00133FB2"/>
    <w:rsid w:val="00134B3F"/>
    <w:rsid w:val="00134D41"/>
    <w:rsid w:val="00134E60"/>
    <w:rsid w:val="00135069"/>
    <w:rsid w:val="00135EBB"/>
    <w:rsid w:val="00136288"/>
    <w:rsid w:val="0013648E"/>
    <w:rsid w:val="001364C6"/>
    <w:rsid w:val="00136D81"/>
    <w:rsid w:val="00137360"/>
    <w:rsid w:val="001374CA"/>
    <w:rsid w:val="00137BCF"/>
    <w:rsid w:val="0014065C"/>
    <w:rsid w:val="00140E60"/>
    <w:rsid w:val="00140EC3"/>
    <w:rsid w:val="001411C0"/>
    <w:rsid w:val="00141654"/>
    <w:rsid w:val="00141A1D"/>
    <w:rsid w:val="00141BE8"/>
    <w:rsid w:val="00141C23"/>
    <w:rsid w:val="0014227A"/>
    <w:rsid w:val="001425EF"/>
    <w:rsid w:val="001435E1"/>
    <w:rsid w:val="001437DD"/>
    <w:rsid w:val="00143E6C"/>
    <w:rsid w:val="00143F71"/>
    <w:rsid w:val="00144A89"/>
    <w:rsid w:val="00144B76"/>
    <w:rsid w:val="00146743"/>
    <w:rsid w:val="00146A55"/>
    <w:rsid w:val="00147217"/>
    <w:rsid w:val="001475E4"/>
    <w:rsid w:val="00150E00"/>
    <w:rsid w:val="00151506"/>
    <w:rsid w:val="001525AB"/>
    <w:rsid w:val="001529AB"/>
    <w:rsid w:val="00152C41"/>
    <w:rsid w:val="00154433"/>
    <w:rsid w:val="0015450E"/>
    <w:rsid w:val="00154750"/>
    <w:rsid w:val="0015518F"/>
    <w:rsid w:val="00155D04"/>
    <w:rsid w:val="00155F0A"/>
    <w:rsid w:val="00156B99"/>
    <w:rsid w:val="00156F00"/>
    <w:rsid w:val="0016115B"/>
    <w:rsid w:val="001613DE"/>
    <w:rsid w:val="00161B1C"/>
    <w:rsid w:val="00161E48"/>
    <w:rsid w:val="00162927"/>
    <w:rsid w:val="0016313D"/>
    <w:rsid w:val="00163EC3"/>
    <w:rsid w:val="00163F82"/>
    <w:rsid w:val="001640C2"/>
    <w:rsid w:val="00165050"/>
    <w:rsid w:val="00165588"/>
    <w:rsid w:val="00165B36"/>
    <w:rsid w:val="00166371"/>
    <w:rsid w:val="0016665F"/>
    <w:rsid w:val="0016680F"/>
    <w:rsid w:val="0016698B"/>
    <w:rsid w:val="0016709E"/>
    <w:rsid w:val="00167696"/>
    <w:rsid w:val="0016776A"/>
    <w:rsid w:val="00167A87"/>
    <w:rsid w:val="00170CA9"/>
    <w:rsid w:val="001726EB"/>
    <w:rsid w:val="001750AC"/>
    <w:rsid w:val="00175E4D"/>
    <w:rsid w:val="0017741E"/>
    <w:rsid w:val="00177920"/>
    <w:rsid w:val="0018121D"/>
    <w:rsid w:val="0018137C"/>
    <w:rsid w:val="0018156C"/>
    <w:rsid w:val="00182337"/>
    <w:rsid w:val="001828EC"/>
    <w:rsid w:val="00183640"/>
    <w:rsid w:val="00183DB4"/>
    <w:rsid w:val="00184AC0"/>
    <w:rsid w:val="00185539"/>
    <w:rsid w:val="00185969"/>
    <w:rsid w:val="00185B4A"/>
    <w:rsid w:val="00185CD3"/>
    <w:rsid w:val="001861E5"/>
    <w:rsid w:val="00187697"/>
    <w:rsid w:val="00187F40"/>
    <w:rsid w:val="00187FB0"/>
    <w:rsid w:val="0019064B"/>
    <w:rsid w:val="00190C3F"/>
    <w:rsid w:val="0019165C"/>
    <w:rsid w:val="001917E0"/>
    <w:rsid w:val="001929A7"/>
    <w:rsid w:val="00192D66"/>
    <w:rsid w:val="00192F2B"/>
    <w:rsid w:val="0019378B"/>
    <w:rsid w:val="001939FC"/>
    <w:rsid w:val="001945B6"/>
    <w:rsid w:val="001948D1"/>
    <w:rsid w:val="00194E89"/>
    <w:rsid w:val="00195724"/>
    <w:rsid w:val="00195BFB"/>
    <w:rsid w:val="00195C6F"/>
    <w:rsid w:val="001971DB"/>
    <w:rsid w:val="001A0A74"/>
    <w:rsid w:val="001A182A"/>
    <w:rsid w:val="001A2704"/>
    <w:rsid w:val="001A2DD9"/>
    <w:rsid w:val="001A3BEE"/>
    <w:rsid w:val="001A3E64"/>
    <w:rsid w:val="001A4A4E"/>
    <w:rsid w:val="001A5385"/>
    <w:rsid w:val="001A5644"/>
    <w:rsid w:val="001A57D2"/>
    <w:rsid w:val="001A5EB3"/>
    <w:rsid w:val="001A6106"/>
    <w:rsid w:val="001A63E6"/>
    <w:rsid w:val="001A6C17"/>
    <w:rsid w:val="001A721D"/>
    <w:rsid w:val="001A7238"/>
    <w:rsid w:val="001A72A9"/>
    <w:rsid w:val="001B09A7"/>
    <w:rsid w:val="001B0AB9"/>
    <w:rsid w:val="001B0B8A"/>
    <w:rsid w:val="001B0F45"/>
    <w:rsid w:val="001B210B"/>
    <w:rsid w:val="001B2B0F"/>
    <w:rsid w:val="001B33BA"/>
    <w:rsid w:val="001B34F4"/>
    <w:rsid w:val="001B44BD"/>
    <w:rsid w:val="001B483F"/>
    <w:rsid w:val="001B5228"/>
    <w:rsid w:val="001B5C1A"/>
    <w:rsid w:val="001B5DE9"/>
    <w:rsid w:val="001B6173"/>
    <w:rsid w:val="001B619D"/>
    <w:rsid w:val="001C0B7F"/>
    <w:rsid w:val="001C0FE5"/>
    <w:rsid w:val="001C1983"/>
    <w:rsid w:val="001C1D05"/>
    <w:rsid w:val="001C2159"/>
    <w:rsid w:val="001C23F7"/>
    <w:rsid w:val="001C545F"/>
    <w:rsid w:val="001C6AFD"/>
    <w:rsid w:val="001C71C5"/>
    <w:rsid w:val="001C76AD"/>
    <w:rsid w:val="001C7865"/>
    <w:rsid w:val="001D1902"/>
    <w:rsid w:val="001D1C82"/>
    <w:rsid w:val="001D22E5"/>
    <w:rsid w:val="001D2335"/>
    <w:rsid w:val="001D2D6E"/>
    <w:rsid w:val="001D3182"/>
    <w:rsid w:val="001D4344"/>
    <w:rsid w:val="001D45E5"/>
    <w:rsid w:val="001D48BD"/>
    <w:rsid w:val="001D4A86"/>
    <w:rsid w:val="001D51E7"/>
    <w:rsid w:val="001D533E"/>
    <w:rsid w:val="001D5AF8"/>
    <w:rsid w:val="001D5D39"/>
    <w:rsid w:val="001D5F4C"/>
    <w:rsid w:val="001D6345"/>
    <w:rsid w:val="001D6763"/>
    <w:rsid w:val="001D6C69"/>
    <w:rsid w:val="001D7AF3"/>
    <w:rsid w:val="001D7CC8"/>
    <w:rsid w:val="001E11D9"/>
    <w:rsid w:val="001E1B37"/>
    <w:rsid w:val="001E22BE"/>
    <w:rsid w:val="001E257A"/>
    <w:rsid w:val="001E2CEF"/>
    <w:rsid w:val="001E3320"/>
    <w:rsid w:val="001E3450"/>
    <w:rsid w:val="001E35C5"/>
    <w:rsid w:val="001E37D0"/>
    <w:rsid w:val="001E39EB"/>
    <w:rsid w:val="001E493F"/>
    <w:rsid w:val="001E4C39"/>
    <w:rsid w:val="001E52B9"/>
    <w:rsid w:val="001E6638"/>
    <w:rsid w:val="001E6A2E"/>
    <w:rsid w:val="001E7612"/>
    <w:rsid w:val="001F02F3"/>
    <w:rsid w:val="001F1442"/>
    <w:rsid w:val="001F1A13"/>
    <w:rsid w:val="001F20B3"/>
    <w:rsid w:val="001F2294"/>
    <w:rsid w:val="001F22D2"/>
    <w:rsid w:val="001F2334"/>
    <w:rsid w:val="001F34D7"/>
    <w:rsid w:val="001F51F6"/>
    <w:rsid w:val="001F5294"/>
    <w:rsid w:val="001F6228"/>
    <w:rsid w:val="001F74F1"/>
    <w:rsid w:val="001F7BAF"/>
    <w:rsid w:val="001F7DEC"/>
    <w:rsid w:val="002008FC"/>
    <w:rsid w:val="002009E9"/>
    <w:rsid w:val="002018B9"/>
    <w:rsid w:val="00201D43"/>
    <w:rsid w:val="00202111"/>
    <w:rsid w:val="002022A5"/>
    <w:rsid w:val="00202EBA"/>
    <w:rsid w:val="002033FF"/>
    <w:rsid w:val="00203582"/>
    <w:rsid w:val="00203776"/>
    <w:rsid w:val="00203885"/>
    <w:rsid w:val="00203ADF"/>
    <w:rsid w:val="00203DB9"/>
    <w:rsid w:val="002048D5"/>
    <w:rsid w:val="00204A44"/>
    <w:rsid w:val="00204B28"/>
    <w:rsid w:val="00204BC3"/>
    <w:rsid w:val="0020552B"/>
    <w:rsid w:val="00205D4D"/>
    <w:rsid w:val="00206AF7"/>
    <w:rsid w:val="00206D3F"/>
    <w:rsid w:val="00207335"/>
    <w:rsid w:val="0020771B"/>
    <w:rsid w:val="002079AF"/>
    <w:rsid w:val="00207C07"/>
    <w:rsid w:val="00207CA2"/>
    <w:rsid w:val="00207DAB"/>
    <w:rsid w:val="00207F3F"/>
    <w:rsid w:val="00210FBA"/>
    <w:rsid w:val="00211E03"/>
    <w:rsid w:val="002122D1"/>
    <w:rsid w:val="00212444"/>
    <w:rsid w:val="002128B0"/>
    <w:rsid w:val="00212A0F"/>
    <w:rsid w:val="00213448"/>
    <w:rsid w:val="002138F6"/>
    <w:rsid w:val="00214327"/>
    <w:rsid w:val="00214354"/>
    <w:rsid w:val="002173AD"/>
    <w:rsid w:val="00217499"/>
    <w:rsid w:val="002176ED"/>
    <w:rsid w:val="002179B3"/>
    <w:rsid w:val="00220433"/>
    <w:rsid w:val="0022088B"/>
    <w:rsid w:val="00220DB5"/>
    <w:rsid w:val="0022171F"/>
    <w:rsid w:val="00221E2A"/>
    <w:rsid w:val="00221F47"/>
    <w:rsid w:val="00222630"/>
    <w:rsid w:val="00222BC8"/>
    <w:rsid w:val="00223183"/>
    <w:rsid w:val="00223A93"/>
    <w:rsid w:val="00223AD1"/>
    <w:rsid w:val="00223E98"/>
    <w:rsid w:val="00224C5B"/>
    <w:rsid w:val="00224CFF"/>
    <w:rsid w:val="00224DCB"/>
    <w:rsid w:val="0022558F"/>
    <w:rsid w:val="0022576D"/>
    <w:rsid w:val="00225B8D"/>
    <w:rsid w:val="00225D99"/>
    <w:rsid w:val="00226652"/>
    <w:rsid w:val="002269A8"/>
    <w:rsid w:val="00226C7C"/>
    <w:rsid w:val="00227759"/>
    <w:rsid w:val="00231234"/>
    <w:rsid w:val="00231B5E"/>
    <w:rsid w:val="00232553"/>
    <w:rsid w:val="00232CE5"/>
    <w:rsid w:val="00233174"/>
    <w:rsid w:val="00233BAF"/>
    <w:rsid w:val="00233C94"/>
    <w:rsid w:val="00234E99"/>
    <w:rsid w:val="002355D4"/>
    <w:rsid w:val="0023669C"/>
    <w:rsid w:val="00236746"/>
    <w:rsid w:val="00237099"/>
    <w:rsid w:val="00237550"/>
    <w:rsid w:val="002378E3"/>
    <w:rsid w:val="0024189C"/>
    <w:rsid w:val="00242103"/>
    <w:rsid w:val="0024370B"/>
    <w:rsid w:val="00243B6C"/>
    <w:rsid w:val="002449DE"/>
    <w:rsid w:val="00246215"/>
    <w:rsid w:val="0024667C"/>
    <w:rsid w:val="00247EAD"/>
    <w:rsid w:val="002503A8"/>
    <w:rsid w:val="00251030"/>
    <w:rsid w:val="0025265E"/>
    <w:rsid w:val="00254736"/>
    <w:rsid w:val="00255B52"/>
    <w:rsid w:val="00256296"/>
    <w:rsid w:val="002563B1"/>
    <w:rsid w:val="002565EB"/>
    <w:rsid w:val="0025667D"/>
    <w:rsid w:val="00256869"/>
    <w:rsid w:val="00256913"/>
    <w:rsid w:val="00256B3E"/>
    <w:rsid w:val="00257058"/>
    <w:rsid w:val="002570FA"/>
    <w:rsid w:val="00257300"/>
    <w:rsid w:val="00257374"/>
    <w:rsid w:val="0025764A"/>
    <w:rsid w:val="00260027"/>
    <w:rsid w:val="002601FE"/>
    <w:rsid w:val="0026041C"/>
    <w:rsid w:val="002607FD"/>
    <w:rsid w:val="002608C0"/>
    <w:rsid w:val="00261A6C"/>
    <w:rsid w:val="00261BB8"/>
    <w:rsid w:val="0026374F"/>
    <w:rsid w:val="0026433D"/>
    <w:rsid w:val="002646CC"/>
    <w:rsid w:val="00265810"/>
    <w:rsid w:val="00265CA7"/>
    <w:rsid w:val="002663E1"/>
    <w:rsid w:val="00266EDD"/>
    <w:rsid w:val="002673C1"/>
    <w:rsid w:val="00267C86"/>
    <w:rsid w:val="002703F8"/>
    <w:rsid w:val="00270901"/>
    <w:rsid w:val="00272DA2"/>
    <w:rsid w:val="00274BA2"/>
    <w:rsid w:val="00277DBA"/>
    <w:rsid w:val="0028037B"/>
    <w:rsid w:val="00280577"/>
    <w:rsid w:val="00280634"/>
    <w:rsid w:val="00280DA9"/>
    <w:rsid w:val="002815EE"/>
    <w:rsid w:val="002817C4"/>
    <w:rsid w:val="0028182F"/>
    <w:rsid w:val="002821FE"/>
    <w:rsid w:val="002826A7"/>
    <w:rsid w:val="00282850"/>
    <w:rsid w:val="002839CC"/>
    <w:rsid w:val="002840BA"/>
    <w:rsid w:val="00284195"/>
    <w:rsid w:val="00284B94"/>
    <w:rsid w:val="002862B8"/>
    <w:rsid w:val="002862BF"/>
    <w:rsid w:val="00290C82"/>
    <w:rsid w:val="00291AD3"/>
    <w:rsid w:val="00292B38"/>
    <w:rsid w:val="00293895"/>
    <w:rsid w:val="00293F8F"/>
    <w:rsid w:val="00294120"/>
    <w:rsid w:val="00294835"/>
    <w:rsid w:val="00294ACE"/>
    <w:rsid w:val="00294AE6"/>
    <w:rsid w:val="00294B4C"/>
    <w:rsid w:val="00294F84"/>
    <w:rsid w:val="00297087"/>
    <w:rsid w:val="002A04BB"/>
    <w:rsid w:val="002A14E7"/>
    <w:rsid w:val="002A158B"/>
    <w:rsid w:val="002A2122"/>
    <w:rsid w:val="002A4B94"/>
    <w:rsid w:val="002A5A90"/>
    <w:rsid w:val="002A5FDF"/>
    <w:rsid w:val="002A619A"/>
    <w:rsid w:val="002A6798"/>
    <w:rsid w:val="002A7E40"/>
    <w:rsid w:val="002B0278"/>
    <w:rsid w:val="002B0739"/>
    <w:rsid w:val="002B107B"/>
    <w:rsid w:val="002B15B5"/>
    <w:rsid w:val="002B1A66"/>
    <w:rsid w:val="002B24EC"/>
    <w:rsid w:val="002B2F61"/>
    <w:rsid w:val="002B3625"/>
    <w:rsid w:val="002B397B"/>
    <w:rsid w:val="002B3CC9"/>
    <w:rsid w:val="002B3F57"/>
    <w:rsid w:val="002B4C06"/>
    <w:rsid w:val="002B5BD8"/>
    <w:rsid w:val="002B71B9"/>
    <w:rsid w:val="002C02EA"/>
    <w:rsid w:val="002C0669"/>
    <w:rsid w:val="002C0FDA"/>
    <w:rsid w:val="002C11B8"/>
    <w:rsid w:val="002C1A60"/>
    <w:rsid w:val="002C2406"/>
    <w:rsid w:val="002C2439"/>
    <w:rsid w:val="002C2500"/>
    <w:rsid w:val="002C322A"/>
    <w:rsid w:val="002C37DF"/>
    <w:rsid w:val="002C6EA6"/>
    <w:rsid w:val="002C762A"/>
    <w:rsid w:val="002D02C6"/>
    <w:rsid w:val="002D0339"/>
    <w:rsid w:val="002D075B"/>
    <w:rsid w:val="002D09F3"/>
    <w:rsid w:val="002D0B67"/>
    <w:rsid w:val="002D0C52"/>
    <w:rsid w:val="002D101F"/>
    <w:rsid w:val="002D14B0"/>
    <w:rsid w:val="002D3E59"/>
    <w:rsid w:val="002D4865"/>
    <w:rsid w:val="002D498C"/>
    <w:rsid w:val="002D4EF4"/>
    <w:rsid w:val="002D5440"/>
    <w:rsid w:val="002D6888"/>
    <w:rsid w:val="002D751F"/>
    <w:rsid w:val="002D7C23"/>
    <w:rsid w:val="002D7D68"/>
    <w:rsid w:val="002E1706"/>
    <w:rsid w:val="002E1A9D"/>
    <w:rsid w:val="002E2156"/>
    <w:rsid w:val="002E2451"/>
    <w:rsid w:val="002E266C"/>
    <w:rsid w:val="002E40F2"/>
    <w:rsid w:val="002E450F"/>
    <w:rsid w:val="002E4B37"/>
    <w:rsid w:val="002E5F0F"/>
    <w:rsid w:val="002E62D8"/>
    <w:rsid w:val="002E6424"/>
    <w:rsid w:val="002E64DF"/>
    <w:rsid w:val="002E673C"/>
    <w:rsid w:val="002E6B61"/>
    <w:rsid w:val="002F030D"/>
    <w:rsid w:val="002F1262"/>
    <w:rsid w:val="002F15B8"/>
    <w:rsid w:val="002F1900"/>
    <w:rsid w:val="002F1B80"/>
    <w:rsid w:val="002F1DAB"/>
    <w:rsid w:val="002F1E7A"/>
    <w:rsid w:val="002F2038"/>
    <w:rsid w:val="002F2456"/>
    <w:rsid w:val="002F3998"/>
    <w:rsid w:val="002F3E27"/>
    <w:rsid w:val="002F4E5D"/>
    <w:rsid w:val="002F555B"/>
    <w:rsid w:val="002F661B"/>
    <w:rsid w:val="002F68BB"/>
    <w:rsid w:val="002F6EF6"/>
    <w:rsid w:val="002F6F2F"/>
    <w:rsid w:val="00300843"/>
    <w:rsid w:val="00300A83"/>
    <w:rsid w:val="003015A1"/>
    <w:rsid w:val="0030207F"/>
    <w:rsid w:val="00302399"/>
    <w:rsid w:val="00302DFB"/>
    <w:rsid w:val="003039A8"/>
    <w:rsid w:val="00303A7C"/>
    <w:rsid w:val="00303CB4"/>
    <w:rsid w:val="00303F0D"/>
    <w:rsid w:val="00303FC8"/>
    <w:rsid w:val="00304495"/>
    <w:rsid w:val="0030496B"/>
    <w:rsid w:val="00304E31"/>
    <w:rsid w:val="00305055"/>
    <w:rsid w:val="00305788"/>
    <w:rsid w:val="00305C2E"/>
    <w:rsid w:val="00305DCB"/>
    <w:rsid w:val="003071F5"/>
    <w:rsid w:val="0030738B"/>
    <w:rsid w:val="00307AA5"/>
    <w:rsid w:val="00310162"/>
    <w:rsid w:val="00310FE2"/>
    <w:rsid w:val="0031202E"/>
    <w:rsid w:val="0031237E"/>
    <w:rsid w:val="0031246C"/>
    <w:rsid w:val="00312820"/>
    <w:rsid w:val="00313B3C"/>
    <w:rsid w:val="00313BDA"/>
    <w:rsid w:val="00314245"/>
    <w:rsid w:val="003152D7"/>
    <w:rsid w:val="003165E6"/>
    <w:rsid w:val="0031732E"/>
    <w:rsid w:val="00320896"/>
    <w:rsid w:val="003211A4"/>
    <w:rsid w:val="003215DA"/>
    <w:rsid w:val="003215E3"/>
    <w:rsid w:val="003219E8"/>
    <w:rsid w:val="00322A81"/>
    <w:rsid w:val="00323162"/>
    <w:rsid w:val="0032326B"/>
    <w:rsid w:val="003233D0"/>
    <w:rsid w:val="00323975"/>
    <w:rsid w:val="00324ABF"/>
    <w:rsid w:val="00324C44"/>
    <w:rsid w:val="0032643B"/>
    <w:rsid w:val="00326814"/>
    <w:rsid w:val="00327032"/>
    <w:rsid w:val="0032712C"/>
    <w:rsid w:val="003272CA"/>
    <w:rsid w:val="003278D0"/>
    <w:rsid w:val="00327B58"/>
    <w:rsid w:val="0033100A"/>
    <w:rsid w:val="0033117B"/>
    <w:rsid w:val="0033169F"/>
    <w:rsid w:val="00331A70"/>
    <w:rsid w:val="00332253"/>
    <w:rsid w:val="003341BB"/>
    <w:rsid w:val="003343D5"/>
    <w:rsid w:val="003356DD"/>
    <w:rsid w:val="00335CC1"/>
    <w:rsid w:val="003360AB"/>
    <w:rsid w:val="00336632"/>
    <w:rsid w:val="00336727"/>
    <w:rsid w:val="003372B5"/>
    <w:rsid w:val="003379C0"/>
    <w:rsid w:val="00337D46"/>
    <w:rsid w:val="00340897"/>
    <w:rsid w:val="00340A80"/>
    <w:rsid w:val="00341529"/>
    <w:rsid w:val="003418A0"/>
    <w:rsid w:val="0034192D"/>
    <w:rsid w:val="00341A5B"/>
    <w:rsid w:val="00342D1B"/>
    <w:rsid w:val="0034379B"/>
    <w:rsid w:val="003441DF"/>
    <w:rsid w:val="0034595A"/>
    <w:rsid w:val="00346139"/>
    <w:rsid w:val="003467FB"/>
    <w:rsid w:val="00346BFA"/>
    <w:rsid w:val="00353863"/>
    <w:rsid w:val="00354888"/>
    <w:rsid w:val="00355870"/>
    <w:rsid w:val="00355C92"/>
    <w:rsid w:val="00355D8D"/>
    <w:rsid w:val="00357311"/>
    <w:rsid w:val="003613A9"/>
    <w:rsid w:val="00361F19"/>
    <w:rsid w:val="00362303"/>
    <w:rsid w:val="00362BD6"/>
    <w:rsid w:val="00362E2C"/>
    <w:rsid w:val="0036350E"/>
    <w:rsid w:val="003636A5"/>
    <w:rsid w:val="0036454C"/>
    <w:rsid w:val="0036627F"/>
    <w:rsid w:val="00366427"/>
    <w:rsid w:val="0036716C"/>
    <w:rsid w:val="00367E22"/>
    <w:rsid w:val="0037012C"/>
    <w:rsid w:val="00370280"/>
    <w:rsid w:val="00370AB8"/>
    <w:rsid w:val="003730C8"/>
    <w:rsid w:val="00373D0F"/>
    <w:rsid w:val="00374396"/>
    <w:rsid w:val="00374F2A"/>
    <w:rsid w:val="003754C2"/>
    <w:rsid w:val="0037730B"/>
    <w:rsid w:val="003778F3"/>
    <w:rsid w:val="00377A15"/>
    <w:rsid w:val="00377F6E"/>
    <w:rsid w:val="00380CAD"/>
    <w:rsid w:val="00381AD4"/>
    <w:rsid w:val="00381D58"/>
    <w:rsid w:val="00382269"/>
    <w:rsid w:val="0038240D"/>
    <w:rsid w:val="003828F9"/>
    <w:rsid w:val="00382C7D"/>
    <w:rsid w:val="003831BA"/>
    <w:rsid w:val="003833CD"/>
    <w:rsid w:val="00383F1F"/>
    <w:rsid w:val="00384BD3"/>
    <w:rsid w:val="0038748E"/>
    <w:rsid w:val="00387ACA"/>
    <w:rsid w:val="00387CF2"/>
    <w:rsid w:val="00387DD2"/>
    <w:rsid w:val="00390686"/>
    <w:rsid w:val="003917FA"/>
    <w:rsid w:val="00392B69"/>
    <w:rsid w:val="003939A0"/>
    <w:rsid w:val="00395893"/>
    <w:rsid w:val="00395920"/>
    <w:rsid w:val="003961B5"/>
    <w:rsid w:val="003967D2"/>
    <w:rsid w:val="003968FC"/>
    <w:rsid w:val="003A0420"/>
    <w:rsid w:val="003A0D71"/>
    <w:rsid w:val="003A1461"/>
    <w:rsid w:val="003A1AAA"/>
    <w:rsid w:val="003A1ED0"/>
    <w:rsid w:val="003A20BD"/>
    <w:rsid w:val="003A473B"/>
    <w:rsid w:val="003A6349"/>
    <w:rsid w:val="003A6C74"/>
    <w:rsid w:val="003A7426"/>
    <w:rsid w:val="003B12FA"/>
    <w:rsid w:val="003B17B5"/>
    <w:rsid w:val="003B1F17"/>
    <w:rsid w:val="003B2ADF"/>
    <w:rsid w:val="003B3041"/>
    <w:rsid w:val="003B48EB"/>
    <w:rsid w:val="003B4BB1"/>
    <w:rsid w:val="003B4CC6"/>
    <w:rsid w:val="003B5569"/>
    <w:rsid w:val="003B575B"/>
    <w:rsid w:val="003B6773"/>
    <w:rsid w:val="003B74EC"/>
    <w:rsid w:val="003B78D9"/>
    <w:rsid w:val="003C078A"/>
    <w:rsid w:val="003C1987"/>
    <w:rsid w:val="003C1DAE"/>
    <w:rsid w:val="003C21BB"/>
    <w:rsid w:val="003C21CE"/>
    <w:rsid w:val="003C2499"/>
    <w:rsid w:val="003C2952"/>
    <w:rsid w:val="003C332E"/>
    <w:rsid w:val="003C35EE"/>
    <w:rsid w:val="003C35F4"/>
    <w:rsid w:val="003C4875"/>
    <w:rsid w:val="003C48E1"/>
    <w:rsid w:val="003C57B8"/>
    <w:rsid w:val="003C627C"/>
    <w:rsid w:val="003C640A"/>
    <w:rsid w:val="003C7E66"/>
    <w:rsid w:val="003D0D87"/>
    <w:rsid w:val="003D0EA7"/>
    <w:rsid w:val="003D13B1"/>
    <w:rsid w:val="003D1782"/>
    <w:rsid w:val="003D2841"/>
    <w:rsid w:val="003D2E85"/>
    <w:rsid w:val="003D2F08"/>
    <w:rsid w:val="003D3318"/>
    <w:rsid w:val="003D4AE1"/>
    <w:rsid w:val="003D4B93"/>
    <w:rsid w:val="003D5459"/>
    <w:rsid w:val="003D5BBB"/>
    <w:rsid w:val="003D6AA6"/>
    <w:rsid w:val="003D73EE"/>
    <w:rsid w:val="003D79C6"/>
    <w:rsid w:val="003E0A69"/>
    <w:rsid w:val="003E0E3F"/>
    <w:rsid w:val="003E17FE"/>
    <w:rsid w:val="003E41AA"/>
    <w:rsid w:val="003E644F"/>
    <w:rsid w:val="003E67D7"/>
    <w:rsid w:val="003E69B9"/>
    <w:rsid w:val="003F02FA"/>
    <w:rsid w:val="003F0751"/>
    <w:rsid w:val="003F114D"/>
    <w:rsid w:val="003F12E0"/>
    <w:rsid w:val="003F2345"/>
    <w:rsid w:val="003F36DA"/>
    <w:rsid w:val="003F3B11"/>
    <w:rsid w:val="003F3C48"/>
    <w:rsid w:val="003F4D07"/>
    <w:rsid w:val="003F4E0C"/>
    <w:rsid w:val="003F5316"/>
    <w:rsid w:val="003F6203"/>
    <w:rsid w:val="003F644A"/>
    <w:rsid w:val="003F667E"/>
    <w:rsid w:val="003F66C4"/>
    <w:rsid w:val="003F6DE5"/>
    <w:rsid w:val="003F6F3E"/>
    <w:rsid w:val="003F7BBB"/>
    <w:rsid w:val="003F7FD9"/>
    <w:rsid w:val="004000BA"/>
    <w:rsid w:val="00400153"/>
    <w:rsid w:val="0040018D"/>
    <w:rsid w:val="00400DD4"/>
    <w:rsid w:val="0040198B"/>
    <w:rsid w:val="00401BD0"/>
    <w:rsid w:val="0040248C"/>
    <w:rsid w:val="00402A9A"/>
    <w:rsid w:val="00402DD4"/>
    <w:rsid w:val="0040328F"/>
    <w:rsid w:val="00403651"/>
    <w:rsid w:val="00403EF0"/>
    <w:rsid w:val="00403F99"/>
    <w:rsid w:val="00404A0A"/>
    <w:rsid w:val="004054A3"/>
    <w:rsid w:val="00405749"/>
    <w:rsid w:val="004065FC"/>
    <w:rsid w:val="0041070A"/>
    <w:rsid w:val="0041094E"/>
    <w:rsid w:val="00410A43"/>
    <w:rsid w:val="004111B0"/>
    <w:rsid w:val="0041156C"/>
    <w:rsid w:val="00411C6A"/>
    <w:rsid w:val="00413129"/>
    <w:rsid w:val="00413436"/>
    <w:rsid w:val="00414371"/>
    <w:rsid w:val="00414720"/>
    <w:rsid w:val="00415714"/>
    <w:rsid w:val="00415B94"/>
    <w:rsid w:val="0041627E"/>
    <w:rsid w:val="004164EB"/>
    <w:rsid w:val="00416D3E"/>
    <w:rsid w:val="00417B3F"/>
    <w:rsid w:val="00417C26"/>
    <w:rsid w:val="004203FE"/>
    <w:rsid w:val="004211EB"/>
    <w:rsid w:val="00422584"/>
    <w:rsid w:val="00422F4D"/>
    <w:rsid w:val="00423BE1"/>
    <w:rsid w:val="00423F53"/>
    <w:rsid w:val="004244F1"/>
    <w:rsid w:val="004244FF"/>
    <w:rsid w:val="004249E9"/>
    <w:rsid w:val="00424EEF"/>
    <w:rsid w:val="004250F2"/>
    <w:rsid w:val="00425CEB"/>
    <w:rsid w:val="00425F3C"/>
    <w:rsid w:val="00425FD6"/>
    <w:rsid w:val="00425FDF"/>
    <w:rsid w:val="00426D6E"/>
    <w:rsid w:val="00427095"/>
    <w:rsid w:val="00427D83"/>
    <w:rsid w:val="004304AC"/>
    <w:rsid w:val="00430B6A"/>
    <w:rsid w:val="00431234"/>
    <w:rsid w:val="00431E5E"/>
    <w:rsid w:val="00433568"/>
    <w:rsid w:val="004335C3"/>
    <w:rsid w:val="00433E7B"/>
    <w:rsid w:val="00434BA1"/>
    <w:rsid w:val="00434DEC"/>
    <w:rsid w:val="00434F49"/>
    <w:rsid w:val="0043506B"/>
    <w:rsid w:val="00436071"/>
    <w:rsid w:val="0043679A"/>
    <w:rsid w:val="00436C5E"/>
    <w:rsid w:val="0043708D"/>
    <w:rsid w:val="004374A5"/>
    <w:rsid w:val="0043763D"/>
    <w:rsid w:val="00440241"/>
    <w:rsid w:val="004407F2"/>
    <w:rsid w:val="0044090E"/>
    <w:rsid w:val="004426FB"/>
    <w:rsid w:val="00442C08"/>
    <w:rsid w:val="00442DD5"/>
    <w:rsid w:val="004433DF"/>
    <w:rsid w:val="00443441"/>
    <w:rsid w:val="00444DE5"/>
    <w:rsid w:val="00445452"/>
    <w:rsid w:val="0044698D"/>
    <w:rsid w:val="004472C6"/>
    <w:rsid w:val="0044754F"/>
    <w:rsid w:val="0044789F"/>
    <w:rsid w:val="00447DBA"/>
    <w:rsid w:val="00447E44"/>
    <w:rsid w:val="00450AB0"/>
    <w:rsid w:val="00451823"/>
    <w:rsid w:val="004523D7"/>
    <w:rsid w:val="004529CD"/>
    <w:rsid w:val="0045344B"/>
    <w:rsid w:val="004537A2"/>
    <w:rsid w:val="0045383C"/>
    <w:rsid w:val="0045638D"/>
    <w:rsid w:val="00456C70"/>
    <w:rsid w:val="004576F2"/>
    <w:rsid w:val="00460FB0"/>
    <w:rsid w:val="00460FD2"/>
    <w:rsid w:val="00461245"/>
    <w:rsid w:val="00461F07"/>
    <w:rsid w:val="00461F0B"/>
    <w:rsid w:val="00462132"/>
    <w:rsid w:val="00462F57"/>
    <w:rsid w:val="00463A9F"/>
    <w:rsid w:val="004641F6"/>
    <w:rsid w:val="0046449A"/>
    <w:rsid w:val="00464CA5"/>
    <w:rsid w:val="00465778"/>
    <w:rsid w:val="00465C86"/>
    <w:rsid w:val="00466C9C"/>
    <w:rsid w:val="00466D09"/>
    <w:rsid w:val="00466E35"/>
    <w:rsid w:val="00467475"/>
    <w:rsid w:val="00467A79"/>
    <w:rsid w:val="00470201"/>
    <w:rsid w:val="004703DA"/>
    <w:rsid w:val="004705EE"/>
    <w:rsid w:val="004715FA"/>
    <w:rsid w:val="00471AA0"/>
    <w:rsid w:val="004726A3"/>
    <w:rsid w:val="00472A95"/>
    <w:rsid w:val="00472F80"/>
    <w:rsid w:val="00473192"/>
    <w:rsid w:val="004732A0"/>
    <w:rsid w:val="004744A5"/>
    <w:rsid w:val="00475851"/>
    <w:rsid w:val="00475882"/>
    <w:rsid w:val="00476C6E"/>
    <w:rsid w:val="00476E03"/>
    <w:rsid w:val="00476E9A"/>
    <w:rsid w:val="00477ABD"/>
    <w:rsid w:val="00480392"/>
    <w:rsid w:val="00480E3F"/>
    <w:rsid w:val="00481F1F"/>
    <w:rsid w:val="00483698"/>
    <w:rsid w:val="00484CFB"/>
    <w:rsid w:val="00485151"/>
    <w:rsid w:val="00485423"/>
    <w:rsid w:val="00485D43"/>
    <w:rsid w:val="00486494"/>
    <w:rsid w:val="004875E1"/>
    <w:rsid w:val="0048760B"/>
    <w:rsid w:val="004877F3"/>
    <w:rsid w:val="00490337"/>
    <w:rsid w:val="00490A11"/>
    <w:rsid w:val="00490EC4"/>
    <w:rsid w:val="004914D0"/>
    <w:rsid w:val="0049250B"/>
    <w:rsid w:val="00492D1E"/>
    <w:rsid w:val="004948C7"/>
    <w:rsid w:val="00494CAE"/>
    <w:rsid w:val="00494F61"/>
    <w:rsid w:val="004958B9"/>
    <w:rsid w:val="00495C2C"/>
    <w:rsid w:val="004961B2"/>
    <w:rsid w:val="00496252"/>
    <w:rsid w:val="0049641F"/>
    <w:rsid w:val="00496481"/>
    <w:rsid w:val="00496C3F"/>
    <w:rsid w:val="004973AC"/>
    <w:rsid w:val="004975AC"/>
    <w:rsid w:val="004A064D"/>
    <w:rsid w:val="004A0F1C"/>
    <w:rsid w:val="004A10D6"/>
    <w:rsid w:val="004A1718"/>
    <w:rsid w:val="004A1772"/>
    <w:rsid w:val="004A1989"/>
    <w:rsid w:val="004A1B61"/>
    <w:rsid w:val="004A279C"/>
    <w:rsid w:val="004A3A75"/>
    <w:rsid w:val="004A4750"/>
    <w:rsid w:val="004A4925"/>
    <w:rsid w:val="004A4F06"/>
    <w:rsid w:val="004A50DA"/>
    <w:rsid w:val="004A6446"/>
    <w:rsid w:val="004A6BC7"/>
    <w:rsid w:val="004A70AA"/>
    <w:rsid w:val="004A71F8"/>
    <w:rsid w:val="004A7ED5"/>
    <w:rsid w:val="004B164A"/>
    <w:rsid w:val="004B1940"/>
    <w:rsid w:val="004B1AB1"/>
    <w:rsid w:val="004B1B6C"/>
    <w:rsid w:val="004B427B"/>
    <w:rsid w:val="004B4594"/>
    <w:rsid w:val="004B46A6"/>
    <w:rsid w:val="004B5491"/>
    <w:rsid w:val="004B6CAD"/>
    <w:rsid w:val="004B70E2"/>
    <w:rsid w:val="004B7A90"/>
    <w:rsid w:val="004C03B9"/>
    <w:rsid w:val="004C069A"/>
    <w:rsid w:val="004C06D0"/>
    <w:rsid w:val="004C115A"/>
    <w:rsid w:val="004C2868"/>
    <w:rsid w:val="004C2E3E"/>
    <w:rsid w:val="004C339A"/>
    <w:rsid w:val="004C43C8"/>
    <w:rsid w:val="004C49D9"/>
    <w:rsid w:val="004C511B"/>
    <w:rsid w:val="004C6BAE"/>
    <w:rsid w:val="004C71E5"/>
    <w:rsid w:val="004C73FC"/>
    <w:rsid w:val="004C7B29"/>
    <w:rsid w:val="004D0D27"/>
    <w:rsid w:val="004D11A6"/>
    <w:rsid w:val="004D1345"/>
    <w:rsid w:val="004D15C2"/>
    <w:rsid w:val="004D1944"/>
    <w:rsid w:val="004D1ACE"/>
    <w:rsid w:val="004D1BCE"/>
    <w:rsid w:val="004D1D9B"/>
    <w:rsid w:val="004D29E1"/>
    <w:rsid w:val="004D2C42"/>
    <w:rsid w:val="004D2FAB"/>
    <w:rsid w:val="004D30F0"/>
    <w:rsid w:val="004D5479"/>
    <w:rsid w:val="004D62EA"/>
    <w:rsid w:val="004D66CB"/>
    <w:rsid w:val="004D6D0B"/>
    <w:rsid w:val="004D70D4"/>
    <w:rsid w:val="004E0872"/>
    <w:rsid w:val="004E2630"/>
    <w:rsid w:val="004E3DA9"/>
    <w:rsid w:val="004E4046"/>
    <w:rsid w:val="004E445B"/>
    <w:rsid w:val="004E4CDD"/>
    <w:rsid w:val="004E64CC"/>
    <w:rsid w:val="004F0E8D"/>
    <w:rsid w:val="004F11DC"/>
    <w:rsid w:val="004F12DD"/>
    <w:rsid w:val="004F152E"/>
    <w:rsid w:val="004F169C"/>
    <w:rsid w:val="004F177F"/>
    <w:rsid w:val="004F1BBF"/>
    <w:rsid w:val="004F1D40"/>
    <w:rsid w:val="004F2CB2"/>
    <w:rsid w:val="004F31F2"/>
    <w:rsid w:val="004F4433"/>
    <w:rsid w:val="004F4E5D"/>
    <w:rsid w:val="004F5EE4"/>
    <w:rsid w:val="004F5F4D"/>
    <w:rsid w:val="004F63FA"/>
    <w:rsid w:val="004F668C"/>
    <w:rsid w:val="004F7100"/>
    <w:rsid w:val="004F7526"/>
    <w:rsid w:val="005016AD"/>
    <w:rsid w:val="00501A9E"/>
    <w:rsid w:val="00502044"/>
    <w:rsid w:val="0050303F"/>
    <w:rsid w:val="00503471"/>
    <w:rsid w:val="00503A69"/>
    <w:rsid w:val="00503B07"/>
    <w:rsid w:val="00504265"/>
    <w:rsid w:val="00504BA0"/>
    <w:rsid w:val="00504DE9"/>
    <w:rsid w:val="00505EAD"/>
    <w:rsid w:val="005061F5"/>
    <w:rsid w:val="005067AC"/>
    <w:rsid w:val="005073BB"/>
    <w:rsid w:val="00510136"/>
    <w:rsid w:val="005108DF"/>
    <w:rsid w:val="0051204D"/>
    <w:rsid w:val="00512BD7"/>
    <w:rsid w:val="00512C29"/>
    <w:rsid w:val="00512FC9"/>
    <w:rsid w:val="005137A2"/>
    <w:rsid w:val="00513B47"/>
    <w:rsid w:val="00514157"/>
    <w:rsid w:val="005143CC"/>
    <w:rsid w:val="0051467A"/>
    <w:rsid w:val="00514955"/>
    <w:rsid w:val="00515399"/>
    <w:rsid w:val="005154E5"/>
    <w:rsid w:val="00517A9F"/>
    <w:rsid w:val="00521110"/>
    <w:rsid w:val="005212C3"/>
    <w:rsid w:val="005212FB"/>
    <w:rsid w:val="00521F2A"/>
    <w:rsid w:val="005229AF"/>
    <w:rsid w:val="00522A0C"/>
    <w:rsid w:val="00523187"/>
    <w:rsid w:val="0052390A"/>
    <w:rsid w:val="00523C1C"/>
    <w:rsid w:val="00524311"/>
    <w:rsid w:val="005246E5"/>
    <w:rsid w:val="00524D34"/>
    <w:rsid w:val="00525B11"/>
    <w:rsid w:val="0052625D"/>
    <w:rsid w:val="00526596"/>
    <w:rsid w:val="00526ECB"/>
    <w:rsid w:val="00527357"/>
    <w:rsid w:val="005302ED"/>
    <w:rsid w:val="00530E34"/>
    <w:rsid w:val="0053217E"/>
    <w:rsid w:val="00532466"/>
    <w:rsid w:val="00532630"/>
    <w:rsid w:val="005327F6"/>
    <w:rsid w:val="00532984"/>
    <w:rsid w:val="00533DB0"/>
    <w:rsid w:val="0053534A"/>
    <w:rsid w:val="00535F97"/>
    <w:rsid w:val="00536035"/>
    <w:rsid w:val="005367E9"/>
    <w:rsid w:val="00536FE1"/>
    <w:rsid w:val="00537149"/>
    <w:rsid w:val="00537FA7"/>
    <w:rsid w:val="00541018"/>
    <w:rsid w:val="00541602"/>
    <w:rsid w:val="005418D9"/>
    <w:rsid w:val="00541E10"/>
    <w:rsid w:val="00543594"/>
    <w:rsid w:val="00543C31"/>
    <w:rsid w:val="00544BB9"/>
    <w:rsid w:val="00545D73"/>
    <w:rsid w:val="00546A60"/>
    <w:rsid w:val="00550862"/>
    <w:rsid w:val="00551FB3"/>
    <w:rsid w:val="005524C5"/>
    <w:rsid w:val="00552552"/>
    <w:rsid w:val="00553F3B"/>
    <w:rsid w:val="00553FD9"/>
    <w:rsid w:val="005557E1"/>
    <w:rsid w:val="00555BF8"/>
    <w:rsid w:val="005561CE"/>
    <w:rsid w:val="00556494"/>
    <w:rsid w:val="00557209"/>
    <w:rsid w:val="00557363"/>
    <w:rsid w:val="00557703"/>
    <w:rsid w:val="005577E9"/>
    <w:rsid w:val="00557947"/>
    <w:rsid w:val="005579AA"/>
    <w:rsid w:val="00557E7C"/>
    <w:rsid w:val="005608F3"/>
    <w:rsid w:val="00560FDE"/>
    <w:rsid w:val="005622C5"/>
    <w:rsid w:val="005628C2"/>
    <w:rsid w:val="00563B9D"/>
    <w:rsid w:val="005642E6"/>
    <w:rsid w:val="005645DD"/>
    <w:rsid w:val="005647CE"/>
    <w:rsid w:val="00564C13"/>
    <w:rsid w:val="005652CB"/>
    <w:rsid w:val="00565A3A"/>
    <w:rsid w:val="005669B9"/>
    <w:rsid w:val="00566F2E"/>
    <w:rsid w:val="00567B7A"/>
    <w:rsid w:val="005709F5"/>
    <w:rsid w:val="00570B9A"/>
    <w:rsid w:val="00570CCC"/>
    <w:rsid w:val="00570DB4"/>
    <w:rsid w:val="00570FF5"/>
    <w:rsid w:val="00571328"/>
    <w:rsid w:val="005722CD"/>
    <w:rsid w:val="005728F4"/>
    <w:rsid w:val="00572B1D"/>
    <w:rsid w:val="00572EAF"/>
    <w:rsid w:val="00572FC9"/>
    <w:rsid w:val="00573933"/>
    <w:rsid w:val="00573F81"/>
    <w:rsid w:val="00574288"/>
    <w:rsid w:val="005745A8"/>
    <w:rsid w:val="005763E5"/>
    <w:rsid w:val="0057684F"/>
    <w:rsid w:val="005769AE"/>
    <w:rsid w:val="005769DD"/>
    <w:rsid w:val="00576A12"/>
    <w:rsid w:val="00576DEC"/>
    <w:rsid w:val="0057702A"/>
    <w:rsid w:val="00577710"/>
    <w:rsid w:val="005779F7"/>
    <w:rsid w:val="00577C62"/>
    <w:rsid w:val="00577D37"/>
    <w:rsid w:val="00580A6F"/>
    <w:rsid w:val="00583258"/>
    <w:rsid w:val="00583FAE"/>
    <w:rsid w:val="00584DEA"/>
    <w:rsid w:val="00585699"/>
    <w:rsid w:val="00585918"/>
    <w:rsid w:val="00585A74"/>
    <w:rsid w:val="005867A5"/>
    <w:rsid w:val="00586BDC"/>
    <w:rsid w:val="00586DC3"/>
    <w:rsid w:val="0058760A"/>
    <w:rsid w:val="0058785C"/>
    <w:rsid w:val="00591FB3"/>
    <w:rsid w:val="005920BD"/>
    <w:rsid w:val="0059229B"/>
    <w:rsid w:val="0059247F"/>
    <w:rsid w:val="00592A2B"/>
    <w:rsid w:val="00592D7E"/>
    <w:rsid w:val="00593065"/>
    <w:rsid w:val="00593D2F"/>
    <w:rsid w:val="00594EF0"/>
    <w:rsid w:val="0059639D"/>
    <w:rsid w:val="0059721E"/>
    <w:rsid w:val="0059728F"/>
    <w:rsid w:val="00597B04"/>
    <w:rsid w:val="005A0F00"/>
    <w:rsid w:val="005A38FA"/>
    <w:rsid w:val="005A3F93"/>
    <w:rsid w:val="005A4B64"/>
    <w:rsid w:val="005A590C"/>
    <w:rsid w:val="005A5D09"/>
    <w:rsid w:val="005A6602"/>
    <w:rsid w:val="005A7208"/>
    <w:rsid w:val="005B21E3"/>
    <w:rsid w:val="005B383D"/>
    <w:rsid w:val="005B38E1"/>
    <w:rsid w:val="005B3951"/>
    <w:rsid w:val="005B4089"/>
    <w:rsid w:val="005B4E3B"/>
    <w:rsid w:val="005B5223"/>
    <w:rsid w:val="005B54E4"/>
    <w:rsid w:val="005B6140"/>
    <w:rsid w:val="005B7C10"/>
    <w:rsid w:val="005C17BD"/>
    <w:rsid w:val="005C1803"/>
    <w:rsid w:val="005C1997"/>
    <w:rsid w:val="005C1E2D"/>
    <w:rsid w:val="005C252B"/>
    <w:rsid w:val="005C393C"/>
    <w:rsid w:val="005C5B5E"/>
    <w:rsid w:val="005C5F49"/>
    <w:rsid w:val="005C5F7C"/>
    <w:rsid w:val="005C632A"/>
    <w:rsid w:val="005C6561"/>
    <w:rsid w:val="005C7045"/>
    <w:rsid w:val="005C70F2"/>
    <w:rsid w:val="005C73D1"/>
    <w:rsid w:val="005C7DAF"/>
    <w:rsid w:val="005D14A7"/>
    <w:rsid w:val="005D24A2"/>
    <w:rsid w:val="005D2CA3"/>
    <w:rsid w:val="005D41B6"/>
    <w:rsid w:val="005D4FE4"/>
    <w:rsid w:val="005D5D14"/>
    <w:rsid w:val="005D5D42"/>
    <w:rsid w:val="005D64E0"/>
    <w:rsid w:val="005D7B9D"/>
    <w:rsid w:val="005D7E06"/>
    <w:rsid w:val="005E03C0"/>
    <w:rsid w:val="005E0C52"/>
    <w:rsid w:val="005E2FA4"/>
    <w:rsid w:val="005E39BA"/>
    <w:rsid w:val="005E3C84"/>
    <w:rsid w:val="005E3EBC"/>
    <w:rsid w:val="005E3F2E"/>
    <w:rsid w:val="005E58E2"/>
    <w:rsid w:val="005E6FA4"/>
    <w:rsid w:val="005E79D2"/>
    <w:rsid w:val="005F01E4"/>
    <w:rsid w:val="005F065B"/>
    <w:rsid w:val="005F0A12"/>
    <w:rsid w:val="005F135B"/>
    <w:rsid w:val="005F141D"/>
    <w:rsid w:val="005F192F"/>
    <w:rsid w:val="005F1A64"/>
    <w:rsid w:val="005F28C4"/>
    <w:rsid w:val="005F3B1D"/>
    <w:rsid w:val="005F3BBD"/>
    <w:rsid w:val="005F4F6D"/>
    <w:rsid w:val="005F6566"/>
    <w:rsid w:val="005F72FF"/>
    <w:rsid w:val="005F7B91"/>
    <w:rsid w:val="00601999"/>
    <w:rsid w:val="00601C19"/>
    <w:rsid w:val="006022DE"/>
    <w:rsid w:val="0060307B"/>
    <w:rsid w:val="00604CFE"/>
    <w:rsid w:val="0060504C"/>
    <w:rsid w:val="00605068"/>
    <w:rsid w:val="00605B29"/>
    <w:rsid w:val="00605CA3"/>
    <w:rsid w:val="006063DE"/>
    <w:rsid w:val="00606C81"/>
    <w:rsid w:val="0060711D"/>
    <w:rsid w:val="00607C37"/>
    <w:rsid w:val="00611ACB"/>
    <w:rsid w:val="00611E58"/>
    <w:rsid w:val="00611F90"/>
    <w:rsid w:val="00612000"/>
    <w:rsid w:val="006124A8"/>
    <w:rsid w:val="006127CE"/>
    <w:rsid w:val="00613B6C"/>
    <w:rsid w:val="00613C87"/>
    <w:rsid w:val="00613EBF"/>
    <w:rsid w:val="0061477E"/>
    <w:rsid w:val="00615019"/>
    <w:rsid w:val="006150E1"/>
    <w:rsid w:val="006152BB"/>
    <w:rsid w:val="006154BC"/>
    <w:rsid w:val="00615A07"/>
    <w:rsid w:val="0061621D"/>
    <w:rsid w:val="00616D0A"/>
    <w:rsid w:val="006175AA"/>
    <w:rsid w:val="006203EB"/>
    <w:rsid w:val="00620874"/>
    <w:rsid w:val="00622019"/>
    <w:rsid w:val="00623C6E"/>
    <w:rsid w:val="00624F77"/>
    <w:rsid w:val="0062541F"/>
    <w:rsid w:val="00625B64"/>
    <w:rsid w:val="00625D40"/>
    <w:rsid w:val="0062621C"/>
    <w:rsid w:val="00627934"/>
    <w:rsid w:val="00627AF6"/>
    <w:rsid w:val="00627B04"/>
    <w:rsid w:val="006300A6"/>
    <w:rsid w:val="00630B5E"/>
    <w:rsid w:val="00631D36"/>
    <w:rsid w:val="00632A25"/>
    <w:rsid w:val="00633659"/>
    <w:rsid w:val="00634B9D"/>
    <w:rsid w:val="00634D61"/>
    <w:rsid w:val="00634E7C"/>
    <w:rsid w:val="00635F91"/>
    <w:rsid w:val="00641082"/>
    <w:rsid w:val="006418ED"/>
    <w:rsid w:val="00641A29"/>
    <w:rsid w:val="00641BFD"/>
    <w:rsid w:val="00642492"/>
    <w:rsid w:val="006427A8"/>
    <w:rsid w:val="00642BE5"/>
    <w:rsid w:val="00642EB7"/>
    <w:rsid w:val="00643992"/>
    <w:rsid w:val="00643FEB"/>
    <w:rsid w:val="00645762"/>
    <w:rsid w:val="00645EDB"/>
    <w:rsid w:val="0064651A"/>
    <w:rsid w:val="00646CD1"/>
    <w:rsid w:val="00646EFD"/>
    <w:rsid w:val="0064737B"/>
    <w:rsid w:val="00647476"/>
    <w:rsid w:val="00647DB2"/>
    <w:rsid w:val="006518E4"/>
    <w:rsid w:val="00651A3F"/>
    <w:rsid w:val="00652160"/>
    <w:rsid w:val="00652245"/>
    <w:rsid w:val="00652702"/>
    <w:rsid w:val="006533CB"/>
    <w:rsid w:val="006533F7"/>
    <w:rsid w:val="006536B2"/>
    <w:rsid w:val="00653723"/>
    <w:rsid w:val="00654676"/>
    <w:rsid w:val="00654D9E"/>
    <w:rsid w:val="00655B6C"/>
    <w:rsid w:val="00655BD5"/>
    <w:rsid w:val="0065793E"/>
    <w:rsid w:val="0066007C"/>
    <w:rsid w:val="006605FD"/>
    <w:rsid w:val="00660F6A"/>
    <w:rsid w:val="00662CA8"/>
    <w:rsid w:val="006639F2"/>
    <w:rsid w:val="00664A12"/>
    <w:rsid w:val="00665436"/>
    <w:rsid w:val="00665824"/>
    <w:rsid w:val="006659B3"/>
    <w:rsid w:val="00665ACF"/>
    <w:rsid w:val="00665FD9"/>
    <w:rsid w:val="006667EB"/>
    <w:rsid w:val="00671457"/>
    <w:rsid w:val="00671D22"/>
    <w:rsid w:val="00671F79"/>
    <w:rsid w:val="00671F7E"/>
    <w:rsid w:val="0067217C"/>
    <w:rsid w:val="0067305F"/>
    <w:rsid w:val="00673D26"/>
    <w:rsid w:val="006749AF"/>
    <w:rsid w:val="006749B5"/>
    <w:rsid w:val="00674E21"/>
    <w:rsid w:val="006756E0"/>
    <w:rsid w:val="00677040"/>
    <w:rsid w:val="0068036E"/>
    <w:rsid w:val="006813D4"/>
    <w:rsid w:val="00681660"/>
    <w:rsid w:val="00681AE7"/>
    <w:rsid w:val="00681FC8"/>
    <w:rsid w:val="006822C3"/>
    <w:rsid w:val="0068253A"/>
    <w:rsid w:val="0068282C"/>
    <w:rsid w:val="006829BA"/>
    <w:rsid w:val="0068327E"/>
    <w:rsid w:val="0068384E"/>
    <w:rsid w:val="00683B4C"/>
    <w:rsid w:val="006848A5"/>
    <w:rsid w:val="00685932"/>
    <w:rsid w:val="00685F94"/>
    <w:rsid w:val="00686170"/>
    <w:rsid w:val="006879CA"/>
    <w:rsid w:val="00687C11"/>
    <w:rsid w:val="00690303"/>
    <w:rsid w:val="00690376"/>
    <w:rsid w:val="00690450"/>
    <w:rsid w:val="00690926"/>
    <w:rsid w:val="006909CB"/>
    <w:rsid w:val="00691AB2"/>
    <w:rsid w:val="00691FE9"/>
    <w:rsid w:val="0069227E"/>
    <w:rsid w:val="0069249D"/>
    <w:rsid w:val="00692647"/>
    <w:rsid w:val="00692B8D"/>
    <w:rsid w:val="006933FB"/>
    <w:rsid w:val="006936F2"/>
    <w:rsid w:val="00693E20"/>
    <w:rsid w:val="00694130"/>
    <w:rsid w:val="0069415F"/>
    <w:rsid w:val="006947FE"/>
    <w:rsid w:val="00694B40"/>
    <w:rsid w:val="00695FF7"/>
    <w:rsid w:val="00696512"/>
    <w:rsid w:val="006966C0"/>
    <w:rsid w:val="00697265"/>
    <w:rsid w:val="00697606"/>
    <w:rsid w:val="00697723"/>
    <w:rsid w:val="006A00D7"/>
    <w:rsid w:val="006A022B"/>
    <w:rsid w:val="006A10FD"/>
    <w:rsid w:val="006A12CF"/>
    <w:rsid w:val="006A2693"/>
    <w:rsid w:val="006A2737"/>
    <w:rsid w:val="006A329A"/>
    <w:rsid w:val="006A44E7"/>
    <w:rsid w:val="006A4A61"/>
    <w:rsid w:val="006A4B8B"/>
    <w:rsid w:val="006A5245"/>
    <w:rsid w:val="006A550F"/>
    <w:rsid w:val="006A569D"/>
    <w:rsid w:val="006A73ED"/>
    <w:rsid w:val="006A74E1"/>
    <w:rsid w:val="006B0087"/>
    <w:rsid w:val="006B0199"/>
    <w:rsid w:val="006B04AF"/>
    <w:rsid w:val="006B04D7"/>
    <w:rsid w:val="006B09E3"/>
    <w:rsid w:val="006B0EC8"/>
    <w:rsid w:val="006B1186"/>
    <w:rsid w:val="006B195D"/>
    <w:rsid w:val="006B19B7"/>
    <w:rsid w:val="006B1D05"/>
    <w:rsid w:val="006B21BC"/>
    <w:rsid w:val="006B298D"/>
    <w:rsid w:val="006B3203"/>
    <w:rsid w:val="006B3591"/>
    <w:rsid w:val="006B3EE7"/>
    <w:rsid w:val="006B490A"/>
    <w:rsid w:val="006B4BEF"/>
    <w:rsid w:val="006B58EB"/>
    <w:rsid w:val="006B6078"/>
    <w:rsid w:val="006C03DC"/>
    <w:rsid w:val="006C0DEF"/>
    <w:rsid w:val="006C128B"/>
    <w:rsid w:val="006C34BC"/>
    <w:rsid w:val="006C3F79"/>
    <w:rsid w:val="006C52E5"/>
    <w:rsid w:val="006C55F4"/>
    <w:rsid w:val="006C5BB8"/>
    <w:rsid w:val="006C69FD"/>
    <w:rsid w:val="006C7627"/>
    <w:rsid w:val="006C798E"/>
    <w:rsid w:val="006D097C"/>
    <w:rsid w:val="006D0BBB"/>
    <w:rsid w:val="006D10CC"/>
    <w:rsid w:val="006D128C"/>
    <w:rsid w:val="006D16D4"/>
    <w:rsid w:val="006D187C"/>
    <w:rsid w:val="006D21CB"/>
    <w:rsid w:val="006D2BAE"/>
    <w:rsid w:val="006D3D12"/>
    <w:rsid w:val="006D46C4"/>
    <w:rsid w:val="006D5D13"/>
    <w:rsid w:val="006D61A5"/>
    <w:rsid w:val="006D61C6"/>
    <w:rsid w:val="006D634C"/>
    <w:rsid w:val="006D6384"/>
    <w:rsid w:val="006D65DD"/>
    <w:rsid w:val="006D6ADD"/>
    <w:rsid w:val="006D78D0"/>
    <w:rsid w:val="006D790F"/>
    <w:rsid w:val="006E005D"/>
    <w:rsid w:val="006E0E74"/>
    <w:rsid w:val="006E1450"/>
    <w:rsid w:val="006E14B3"/>
    <w:rsid w:val="006E16C4"/>
    <w:rsid w:val="006E1829"/>
    <w:rsid w:val="006E19CC"/>
    <w:rsid w:val="006E1B80"/>
    <w:rsid w:val="006E2E78"/>
    <w:rsid w:val="006E3885"/>
    <w:rsid w:val="006E3BD5"/>
    <w:rsid w:val="006E44D0"/>
    <w:rsid w:val="006E4F62"/>
    <w:rsid w:val="006E6B2E"/>
    <w:rsid w:val="006F034D"/>
    <w:rsid w:val="006F06CA"/>
    <w:rsid w:val="006F0FFE"/>
    <w:rsid w:val="006F138B"/>
    <w:rsid w:val="006F1C89"/>
    <w:rsid w:val="006F1F1A"/>
    <w:rsid w:val="006F4DB8"/>
    <w:rsid w:val="006F5737"/>
    <w:rsid w:val="006F5851"/>
    <w:rsid w:val="006F706C"/>
    <w:rsid w:val="006F7A36"/>
    <w:rsid w:val="007009EC"/>
    <w:rsid w:val="007013F0"/>
    <w:rsid w:val="0070281C"/>
    <w:rsid w:val="00702AC5"/>
    <w:rsid w:val="00702ADF"/>
    <w:rsid w:val="0070462E"/>
    <w:rsid w:val="00704A78"/>
    <w:rsid w:val="00704FC5"/>
    <w:rsid w:val="00705AA1"/>
    <w:rsid w:val="00705B75"/>
    <w:rsid w:val="00705BA2"/>
    <w:rsid w:val="00706558"/>
    <w:rsid w:val="0070769C"/>
    <w:rsid w:val="0070796F"/>
    <w:rsid w:val="007106B8"/>
    <w:rsid w:val="007108C1"/>
    <w:rsid w:val="00710B36"/>
    <w:rsid w:val="00711148"/>
    <w:rsid w:val="00711611"/>
    <w:rsid w:val="00711AE9"/>
    <w:rsid w:val="00712BDE"/>
    <w:rsid w:val="007136EA"/>
    <w:rsid w:val="00713F12"/>
    <w:rsid w:val="0071556A"/>
    <w:rsid w:val="00715F56"/>
    <w:rsid w:val="0071634E"/>
    <w:rsid w:val="007169FF"/>
    <w:rsid w:val="007221C1"/>
    <w:rsid w:val="00722412"/>
    <w:rsid w:val="007235E9"/>
    <w:rsid w:val="00723960"/>
    <w:rsid w:val="00724098"/>
    <w:rsid w:val="0072494B"/>
    <w:rsid w:val="00724B8B"/>
    <w:rsid w:val="00725C89"/>
    <w:rsid w:val="0072662F"/>
    <w:rsid w:val="00727435"/>
    <w:rsid w:val="00727547"/>
    <w:rsid w:val="007276FF"/>
    <w:rsid w:val="007304B1"/>
    <w:rsid w:val="00731A8E"/>
    <w:rsid w:val="00731F81"/>
    <w:rsid w:val="0073227F"/>
    <w:rsid w:val="007322A8"/>
    <w:rsid w:val="00733527"/>
    <w:rsid w:val="00734038"/>
    <w:rsid w:val="007341D7"/>
    <w:rsid w:val="007343A5"/>
    <w:rsid w:val="0073470F"/>
    <w:rsid w:val="007351E7"/>
    <w:rsid w:val="0073653E"/>
    <w:rsid w:val="0074045D"/>
    <w:rsid w:val="0074071A"/>
    <w:rsid w:val="007432A2"/>
    <w:rsid w:val="00743A12"/>
    <w:rsid w:val="00743F58"/>
    <w:rsid w:val="00743FCA"/>
    <w:rsid w:val="00744044"/>
    <w:rsid w:val="00744145"/>
    <w:rsid w:val="0074419D"/>
    <w:rsid w:val="0074434B"/>
    <w:rsid w:val="007447E0"/>
    <w:rsid w:val="00745083"/>
    <w:rsid w:val="007451F7"/>
    <w:rsid w:val="007462E7"/>
    <w:rsid w:val="0074644A"/>
    <w:rsid w:val="00746994"/>
    <w:rsid w:val="007469A0"/>
    <w:rsid w:val="007469F5"/>
    <w:rsid w:val="00746E20"/>
    <w:rsid w:val="007472C8"/>
    <w:rsid w:val="00747765"/>
    <w:rsid w:val="00750A39"/>
    <w:rsid w:val="00750DAB"/>
    <w:rsid w:val="007510F8"/>
    <w:rsid w:val="00751741"/>
    <w:rsid w:val="00751961"/>
    <w:rsid w:val="00751BC7"/>
    <w:rsid w:val="00751D9F"/>
    <w:rsid w:val="00752376"/>
    <w:rsid w:val="00752498"/>
    <w:rsid w:val="007529EE"/>
    <w:rsid w:val="00754765"/>
    <w:rsid w:val="00754BD7"/>
    <w:rsid w:val="00755400"/>
    <w:rsid w:val="007556BA"/>
    <w:rsid w:val="0075739A"/>
    <w:rsid w:val="0075767A"/>
    <w:rsid w:val="00757836"/>
    <w:rsid w:val="007602CF"/>
    <w:rsid w:val="00760CDC"/>
    <w:rsid w:val="00761425"/>
    <w:rsid w:val="00764940"/>
    <w:rsid w:val="00764A00"/>
    <w:rsid w:val="00765C7E"/>
    <w:rsid w:val="00765DEB"/>
    <w:rsid w:val="00766663"/>
    <w:rsid w:val="007666C2"/>
    <w:rsid w:val="007676A9"/>
    <w:rsid w:val="00767CE0"/>
    <w:rsid w:val="00767D25"/>
    <w:rsid w:val="00767F35"/>
    <w:rsid w:val="0077162B"/>
    <w:rsid w:val="00771FD3"/>
    <w:rsid w:val="00772AC1"/>
    <w:rsid w:val="00772AF3"/>
    <w:rsid w:val="00772E21"/>
    <w:rsid w:val="007731CC"/>
    <w:rsid w:val="00773261"/>
    <w:rsid w:val="007741F5"/>
    <w:rsid w:val="0077446C"/>
    <w:rsid w:val="007764F9"/>
    <w:rsid w:val="00777AB9"/>
    <w:rsid w:val="00777F31"/>
    <w:rsid w:val="0078054E"/>
    <w:rsid w:val="007812E4"/>
    <w:rsid w:val="00781632"/>
    <w:rsid w:val="0078166D"/>
    <w:rsid w:val="007826EF"/>
    <w:rsid w:val="00783FC5"/>
    <w:rsid w:val="00784452"/>
    <w:rsid w:val="007857CE"/>
    <w:rsid w:val="00785EF1"/>
    <w:rsid w:val="007871C2"/>
    <w:rsid w:val="0079030F"/>
    <w:rsid w:val="00791B12"/>
    <w:rsid w:val="007927CE"/>
    <w:rsid w:val="00793D0A"/>
    <w:rsid w:val="0079469B"/>
    <w:rsid w:val="00794D06"/>
    <w:rsid w:val="007959ED"/>
    <w:rsid w:val="00796694"/>
    <w:rsid w:val="00796EF7"/>
    <w:rsid w:val="00797126"/>
    <w:rsid w:val="007974DF"/>
    <w:rsid w:val="007976E2"/>
    <w:rsid w:val="007A08F8"/>
    <w:rsid w:val="007A0C97"/>
    <w:rsid w:val="007A158C"/>
    <w:rsid w:val="007A18B8"/>
    <w:rsid w:val="007A239C"/>
    <w:rsid w:val="007A2D00"/>
    <w:rsid w:val="007A2D63"/>
    <w:rsid w:val="007A307B"/>
    <w:rsid w:val="007A3696"/>
    <w:rsid w:val="007A4C6F"/>
    <w:rsid w:val="007A5140"/>
    <w:rsid w:val="007A51BC"/>
    <w:rsid w:val="007A558D"/>
    <w:rsid w:val="007A5648"/>
    <w:rsid w:val="007A5EF5"/>
    <w:rsid w:val="007A6485"/>
    <w:rsid w:val="007A6B8B"/>
    <w:rsid w:val="007A6E49"/>
    <w:rsid w:val="007A7310"/>
    <w:rsid w:val="007A7912"/>
    <w:rsid w:val="007B0993"/>
    <w:rsid w:val="007B2A51"/>
    <w:rsid w:val="007B550C"/>
    <w:rsid w:val="007B572C"/>
    <w:rsid w:val="007B590E"/>
    <w:rsid w:val="007B5FED"/>
    <w:rsid w:val="007B60E0"/>
    <w:rsid w:val="007B7833"/>
    <w:rsid w:val="007B7ECB"/>
    <w:rsid w:val="007C0283"/>
    <w:rsid w:val="007C0634"/>
    <w:rsid w:val="007C0995"/>
    <w:rsid w:val="007C128C"/>
    <w:rsid w:val="007C1AB7"/>
    <w:rsid w:val="007C2398"/>
    <w:rsid w:val="007C297C"/>
    <w:rsid w:val="007C2B51"/>
    <w:rsid w:val="007C2BFE"/>
    <w:rsid w:val="007C2ECA"/>
    <w:rsid w:val="007C3CDD"/>
    <w:rsid w:val="007C3CE3"/>
    <w:rsid w:val="007C40E3"/>
    <w:rsid w:val="007C457D"/>
    <w:rsid w:val="007C4C94"/>
    <w:rsid w:val="007C4F86"/>
    <w:rsid w:val="007C5A70"/>
    <w:rsid w:val="007C634D"/>
    <w:rsid w:val="007C7572"/>
    <w:rsid w:val="007C7C53"/>
    <w:rsid w:val="007D0026"/>
    <w:rsid w:val="007D05CD"/>
    <w:rsid w:val="007D0ACE"/>
    <w:rsid w:val="007D0DAB"/>
    <w:rsid w:val="007D1123"/>
    <w:rsid w:val="007D182C"/>
    <w:rsid w:val="007D2017"/>
    <w:rsid w:val="007D2CF9"/>
    <w:rsid w:val="007D3F53"/>
    <w:rsid w:val="007D4B10"/>
    <w:rsid w:val="007D5886"/>
    <w:rsid w:val="007D5D41"/>
    <w:rsid w:val="007D6FA2"/>
    <w:rsid w:val="007D7E2C"/>
    <w:rsid w:val="007E036D"/>
    <w:rsid w:val="007E0F50"/>
    <w:rsid w:val="007E1231"/>
    <w:rsid w:val="007E194E"/>
    <w:rsid w:val="007E1DCB"/>
    <w:rsid w:val="007E2FE2"/>
    <w:rsid w:val="007E49A3"/>
    <w:rsid w:val="007E511A"/>
    <w:rsid w:val="007E52C8"/>
    <w:rsid w:val="007E5319"/>
    <w:rsid w:val="007E54D8"/>
    <w:rsid w:val="007E55D7"/>
    <w:rsid w:val="007E56DE"/>
    <w:rsid w:val="007E5DC5"/>
    <w:rsid w:val="007E6720"/>
    <w:rsid w:val="007E73A1"/>
    <w:rsid w:val="007F0E47"/>
    <w:rsid w:val="007F1A66"/>
    <w:rsid w:val="007F2BB4"/>
    <w:rsid w:val="007F3E6A"/>
    <w:rsid w:val="007F400D"/>
    <w:rsid w:val="007F4630"/>
    <w:rsid w:val="007F463D"/>
    <w:rsid w:val="007F4649"/>
    <w:rsid w:val="007F58E5"/>
    <w:rsid w:val="007F638F"/>
    <w:rsid w:val="007F6793"/>
    <w:rsid w:val="007F6D32"/>
    <w:rsid w:val="007F71B9"/>
    <w:rsid w:val="007F74A6"/>
    <w:rsid w:val="007F7F38"/>
    <w:rsid w:val="00800290"/>
    <w:rsid w:val="00800B1D"/>
    <w:rsid w:val="00801875"/>
    <w:rsid w:val="00801A20"/>
    <w:rsid w:val="00801F7E"/>
    <w:rsid w:val="0080206C"/>
    <w:rsid w:val="008025CB"/>
    <w:rsid w:val="00803784"/>
    <w:rsid w:val="00803A4F"/>
    <w:rsid w:val="0080453A"/>
    <w:rsid w:val="00804BB0"/>
    <w:rsid w:val="00804F1D"/>
    <w:rsid w:val="00805C5C"/>
    <w:rsid w:val="00806C2B"/>
    <w:rsid w:val="00806F77"/>
    <w:rsid w:val="00807837"/>
    <w:rsid w:val="00807D9A"/>
    <w:rsid w:val="00807E7F"/>
    <w:rsid w:val="008101A0"/>
    <w:rsid w:val="00810EF9"/>
    <w:rsid w:val="00811011"/>
    <w:rsid w:val="008114A8"/>
    <w:rsid w:val="00811C7D"/>
    <w:rsid w:val="00811F84"/>
    <w:rsid w:val="0081247C"/>
    <w:rsid w:val="0081250A"/>
    <w:rsid w:val="0081279C"/>
    <w:rsid w:val="00812D52"/>
    <w:rsid w:val="008134A9"/>
    <w:rsid w:val="008148B6"/>
    <w:rsid w:val="00814FF4"/>
    <w:rsid w:val="0081512D"/>
    <w:rsid w:val="00815C60"/>
    <w:rsid w:val="008163A6"/>
    <w:rsid w:val="0081669A"/>
    <w:rsid w:val="008171E9"/>
    <w:rsid w:val="008204E6"/>
    <w:rsid w:val="008214E7"/>
    <w:rsid w:val="0082184E"/>
    <w:rsid w:val="00821FD4"/>
    <w:rsid w:val="0082220D"/>
    <w:rsid w:val="00822645"/>
    <w:rsid w:val="00823C95"/>
    <w:rsid w:val="00825886"/>
    <w:rsid w:val="00825F94"/>
    <w:rsid w:val="00827676"/>
    <w:rsid w:val="00827F6A"/>
    <w:rsid w:val="008307A5"/>
    <w:rsid w:val="00830A13"/>
    <w:rsid w:val="00832069"/>
    <w:rsid w:val="00832096"/>
    <w:rsid w:val="008326A6"/>
    <w:rsid w:val="00832853"/>
    <w:rsid w:val="00833274"/>
    <w:rsid w:val="00833836"/>
    <w:rsid w:val="00834336"/>
    <w:rsid w:val="008343C3"/>
    <w:rsid w:val="0083450B"/>
    <w:rsid w:val="00835903"/>
    <w:rsid w:val="008366AA"/>
    <w:rsid w:val="008368F2"/>
    <w:rsid w:val="008379B9"/>
    <w:rsid w:val="00837B12"/>
    <w:rsid w:val="0084097B"/>
    <w:rsid w:val="00840B00"/>
    <w:rsid w:val="008415B6"/>
    <w:rsid w:val="0084308B"/>
    <w:rsid w:val="00843FAA"/>
    <w:rsid w:val="0084447E"/>
    <w:rsid w:val="00844FDC"/>
    <w:rsid w:val="00845224"/>
    <w:rsid w:val="00846262"/>
    <w:rsid w:val="00850EC3"/>
    <w:rsid w:val="00851BF2"/>
    <w:rsid w:val="00852B84"/>
    <w:rsid w:val="00853011"/>
    <w:rsid w:val="00853523"/>
    <w:rsid w:val="008538C8"/>
    <w:rsid w:val="00855658"/>
    <w:rsid w:val="0085567C"/>
    <w:rsid w:val="0085570B"/>
    <w:rsid w:val="00855994"/>
    <w:rsid w:val="00856034"/>
    <w:rsid w:val="00856048"/>
    <w:rsid w:val="0085662A"/>
    <w:rsid w:val="00857B34"/>
    <w:rsid w:val="00857F4E"/>
    <w:rsid w:val="0086017C"/>
    <w:rsid w:val="00861B2D"/>
    <w:rsid w:val="00861BF0"/>
    <w:rsid w:val="00862DFF"/>
    <w:rsid w:val="0086353B"/>
    <w:rsid w:val="00863955"/>
    <w:rsid w:val="00863A8D"/>
    <w:rsid w:val="00865777"/>
    <w:rsid w:val="00865898"/>
    <w:rsid w:val="00865B48"/>
    <w:rsid w:val="00866370"/>
    <w:rsid w:val="00866ADD"/>
    <w:rsid w:val="00867CD7"/>
    <w:rsid w:val="00867D72"/>
    <w:rsid w:val="00870A8F"/>
    <w:rsid w:val="0087121A"/>
    <w:rsid w:val="0087202F"/>
    <w:rsid w:val="0087224D"/>
    <w:rsid w:val="00872683"/>
    <w:rsid w:val="0087284E"/>
    <w:rsid w:val="00872856"/>
    <w:rsid w:val="00873121"/>
    <w:rsid w:val="008733BB"/>
    <w:rsid w:val="00873DB8"/>
    <w:rsid w:val="00873F1B"/>
    <w:rsid w:val="0087400B"/>
    <w:rsid w:val="0087422C"/>
    <w:rsid w:val="008749CC"/>
    <w:rsid w:val="00874E23"/>
    <w:rsid w:val="008750DA"/>
    <w:rsid w:val="008752D3"/>
    <w:rsid w:val="0087540D"/>
    <w:rsid w:val="008759BC"/>
    <w:rsid w:val="00875DF2"/>
    <w:rsid w:val="00876516"/>
    <w:rsid w:val="00876879"/>
    <w:rsid w:val="008768D6"/>
    <w:rsid w:val="00876995"/>
    <w:rsid w:val="00876E9B"/>
    <w:rsid w:val="00876EA7"/>
    <w:rsid w:val="00876F81"/>
    <w:rsid w:val="00877177"/>
    <w:rsid w:val="00877A48"/>
    <w:rsid w:val="008814D1"/>
    <w:rsid w:val="008815EF"/>
    <w:rsid w:val="008818D9"/>
    <w:rsid w:val="00881C2B"/>
    <w:rsid w:val="00881EDB"/>
    <w:rsid w:val="0088284E"/>
    <w:rsid w:val="00882939"/>
    <w:rsid w:val="00884168"/>
    <w:rsid w:val="0088465F"/>
    <w:rsid w:val="008854A6"/>
    <w:rsid w:val="008858B8"/>
    <w:rsid w:val="00885A62"/>
    <w:rsid w:val="00885FE5"/>
    <w:rsid w:val="0088655D"/>
    <w:rsid w:val="00886BAE"/>
    <w:rsid w:val="00886CB5"/>
    <w:rsid w:val="008873DC"/>
    <w:rsid w:val="008876D1"/>
    <w:rsid w:val="00887868"/>
    <w:rsid w:val="00887B77"/>
    <w:rsid w:val="00887E24"/>
    <w:rsid w:val="008903E1"/>
    <w:rsid w:val="008904B5"/>
    <w:rsid w:val="0089057A"/>
    <w:rsid w:val="0089059B"/>
    <w:rsid w:val="00891DC1"/>
    <w:rsid w:val="00892A19"/>
    <w:rsid w:val="00892DF7"/>
    <w:rsid w:val="0089330A"/>
    <w:rsid w:val="00894139"/>
    <w:rsid w:val="00894E08"/>
    <w:rsid w:val="00896B02"/>
    <w:rsid w:val="00897EEA"/>
    <w:rsid w:val="008A0496"/>
    <w:rsid w:val="008A0DB7"/>
    <w:rsid w:val="008A1231"/>
    <w:rsid w:val="008A1482"/>
    <w:rsid w:val="008A1776"/>
    <w:rsid w:val="008A23CC"/>
    <w:rsid w:val="008A34E5"/>
    <w:rsid w:val="008A368E"/>
    <w:rsid w:val="008A43E4"/>
    <w:rsid w:val="008A5453"/>
    <w:rsid w:val="008A6605"/>
    <w:rsid w:val="008A69B8"/>
    <w:rsid w:val="008A6CAE"/>
    <w:rsid w:val="008A7238"/>
    <w:rsid w:val="008A77B8"/>
    <w:rsid w:val="008B0714"/>
    <w:rsid w:val="008B10EC"/>
    <w:rsid w:val="008B132B"/>
    <w:rsid w:val="008B3986"/>
    <w:rsid w:val="008B4B06"/>
    <w:rsid w:val="008B5D51"/>
    <w:rsid w:val="008B69BD"/>
    <w:rsid w:val="008B731A"/>
    <w:rsid w:val="008B7821"/>
    <w:rsid w:val="008C01DD"/>
    <w:rsid w:val="008C0917"/>
    <w:rsid w:val="008C0EF1"/>
    <w:rsid w:val="008C149E"/>
    <w:rsid w:val="008C1BBD"/>
    <w:rsid w:val="008C25D2"/>
    <w:rsid w:val="008C2A36"/>
    <w:rsid w:val="008C307D"/>
    <w:rsid w:val="008C3AE1"/>
    <w:rsid w:val="008C4BFB"/>
    <w:rsid w:val="008C4FFF"/>
    <w:rsid w:val="008C549C"/>
    <w:rsid w:val="008C5D5F"/>
    <w:rsid w:val="008C6048"/>
    <w:rsid w:val="008C6C50"/>
    <w:rsid w:val="008C6DED"/>
    <w:rsid w:val="008C6EDD"/>
    <w:rsid w:val="008C7C32"/>
    <w:rsid w:val="008C7F7B"/>
    <w:rsid w:val="008D183F"/>
    <w:rsid w:val="008D2AA4"/>
    <w:rsid w:val="008D30C3"/>
    <w:rsid w:val="008D3A12"/>
    <w:rsid w:val="008D402E"/>
    <w:rsid w:val="008D45AD"/>
    <w:rsid w:val="008D54C3"/>
    <w:rsid w:val="008D59DD"/>
    <w:rsid w:val="008D6C4A"/>
    <w:rsid w:val="008D6FEF"/>
    <w:rsid w:val="008E0101"/>
    <w:rsid w:val="008E0378"/>
    <w:rsid w:val="008E0BE8"/>
    <w:rsid w:val="008E18BA"/>
    <w:rsid w:val="008E1D11"/>
    <w:rsid w:val="008E2356"/>
    <w:rsid w:val="008E2FCC"/>
    <w:rsid w:val="008E3024"/>
    <w:rsid w:val="008E33E1"/>
    <w:rsid w:val="008E5D7E"/>
    <w:rsid w:val="008E5FD9"/>
    <w:rsid w:val="008E6BAB"/>
    <w:rsid w:val="008E6E69"/>
    <w:rsid w:val="008F0CB9"/>
    <w:rsid w:val="008F133F"/>
    <w:rsid w:val="008F19B0"/>
    <w:rsid w:val="008F22AE"/>
    <w:rsid w:val="008F4406"/>
    <w:rsid w:val="008F4501"/>
    <w:rsid w:val="008F4CB1"/>
    <w:rsid w:val="008F606F"/>
    <w:rsid w:val="008F69DF"/>
    <w:rsid w:val="008F707E"/>
    <w:rsid w:val="008F73B0"/>
    <w:rsid w:val="00900769"/>
    <w:rsid w:val="009011EC"/>
    <w:rsid w:val="00901599"/>
    <w:rsid w:val="00901F76"/>
    <w:rsid w:val="009020D1"/>
    <w:rsid w:val="00902A25"/>
    <w:rsid w:val="00903B59"/>
    <w:rsid w:val="009051F5"/>
    <w:rsid w:val="00907739"/>
    <w:rsid w:val="00907C20"/>
    <w:rsid w:val="00907E95"/>
    <w:rsid w:val="00910544"/>
    <w:rsid w:val="0091081A"/>
    <w:rsid w:val="009115BE"/>
    <w:rsid w:val="009116D9"/>
    <w:rsid w:val="0091184D"/>
    <w:rsid w:val="00912A20"/>
    <w:rsid w:val="00912E33"/>
    <w:rsid w:val="00913568"/>
    <w:rsid w:val="009137EF"/>
    <w:rsid w:val="009144A1"/>
    <w:rsid w:val="009149E8"/>
    <w:rsid w:val="00914B60"/>
    <w:rsid w:val="0091540A"/>
    <w:rsid w:val="00915544"/>
    <w:rsid w:val="00916AA9"/>
    <w:rsid w:val="00917012"/>
    <w:rsid w:val="0091787C"/>
    <w:rsid w:val="00917A4D"/>
    <w:rsid w:val="0092053E"/>
    <w:rsid w:val="009205FE"/>
    <w:rsid w:val="00920A6B"/>
    <w:rsid w:val="00920C4F"/>
    <w:rsid w:val="00921569"/>
    <w:rsid w:val="009222F9"/>
    <w:rsid w:val="009222FE"/>
    <w:rsid w:val="00922A58"/>
    <w:rsid w:val="009231D4"/>
    <w:rsid w:val="00923665"/>
    <w:rsid w:val="00924283"/>
    <w:rsid w:val="00924A7F"/>
    <w:rsid w:val="00925A7C"/>
    <w:rsid w:val="0092642A"/>
    <w:rsid w:val="00926952"/>
    <w:rsid w:val="00926CAE"/>
    <w:rsid w:val="009278C0"/>
    <w:rsid w:val="0092791A"/>
    <w:rsid w:val="009310AE"/>
    <w:rsid w:val="009321A9"/>
    <w:rsid w:val="00932484"/>
    <w:rsid w:val="00932790"/>
    <w:rsid w:val="00932DCA"/>
    <w:rsid w:val="00934224"/>
    <w:rsid w:val="00934930"/>
    <w:rsid w:val="009349D7"/>
    <w:rsid w:val="00934EE1"/>
    <w:rsid w:val="00934F26"/>
    <w:rsid w:val="00935174"/>
    <w:rsid w:val="0093539C"/>
    <w:rsid w:val="009358B2"/>
    <w:rsid w:val="00935FBA"/>
    <w:rsid w:val="00936201"/>
    <w:rsid w:val="00936E5F"/>
    <w:rsid w:val="00941941"/>
    <w:rsid w:val="00942066"/>
    <w:rsid w:val="009423CA"/>
    <w:rsid w:val="0094266D"/>
    <w:rsid w:val="00943462"/>
    <w:rsid w:val="009442FA"/>
    <w:rsid w:val="00944555"/>
    <w:rsid w:val="009447E5"/>
    <w:rsid w:val="00944EC1"/>
    <w:rsid w:val="0094535E"/>
    <w:rsid w:val="00945F0E"/>
    <w:rsid w:val="009463CC"/>
    <w:rsid w:val="00947DBE"/>
    <w:rsid w:val="00951BD0"/>
    <w:rsid w:val="00951F70"/>
    <w:rsid w:val="00953447"/>
    <w:rsid w:val="00953639"/>
    <w:rsid w:val="0095374D"/>
    <w:rsid w:val="00953BAD"/>
    <w:rsid w:val="00954210"/>
    <w:rsid w:val="009546AD"/>
    <w:rsid w:val="00954E52"/>
    <w:rsid w:val="00956032"/>
    <w:rsid w:val="0095631D"/>
    <w:rsid w:val="009565CA"/>
    <w:rsid w:val="0095687F"/>
    <w:rsid w:val="00956C99"/>
    <w:rsid w:val="00956E98"/>
    <w:rsid w:val="00957059"/>
    <w:rsid w:val="009575B4"/>
    <w:rsid w:val="0096043D"/>
    <w:rsid w:val="00960BA3"/>
    <w:rsid w:val="0096135A"/>
    <w:rsid w:val="009625A6"/>
    <w:rsid w:val="0096292F"/>
    <w:rsid w:val="009634E1"/>
    <w:rsid w:val="009636E5"/>
    <w:rsid w:val="00964658"/>
    <w:rsid w:val="009656CC"/>
    <w:rsid w:val="00966749"/>
    <w:rsid w:val="009667A8"/>
    <w:rsid w:val="00966908"/>
    <w:rsid w:val="009708EE"/>
    <w:rsid w:val="009709D8"/>
    <w:rsid w:val="00970F62"/>
    <w:rsid w:val="00971D05"/>
    <w:rsid w:val="00972026"/>
    <w:rsid w:val="00972BA9"/>
    <w:rsid w:val="00972F81"/>
    <w:rsid w:val="00973134"/>
    <w:rsid w:val="00975C10"/>
    <w:rsid w:val="00975F92"/>
    <w:rsid w:val="00976D56"/>
    <w:rsid w:val="00977F9D"/>
    <w:rsid w:val="0098031B"/>
    <w:rsid w:val="00980F57"/>
    <w:rsid w:val="009814D1"/>
    <w:rsid w:val="009823E7"/>
    <w:rsid w:val="009826BB"/>
    <w:rsid w:val="00982710"/>
    <w:rsid w:val="009829EA"/>
    <w:rsid w:val="00982DC4"/>
    <w:rsid w:val="009835B1"/>
    <w:rsid w:val="0098465B"/>
    <w:rsid w:val="00985233"/>
    <w:rsid w:val="009878AF"/>
    <w:rsid w:val="00987A82"/>
    <w:rsid w:val="00990307"/>
    <w:rsid w:val="00990C94"/>
    <w:rsid w:val="009912B2"/>
    <w:rsid w:val="00991D41"/>
    <w:rsid w:val="00992389"/>
    <w:rsid w:val="00994EEF"/>
    <w:rsid w:val="00995FD1"/>
    <w:rsid w:val="0099640F"/>
    <w:rsid w:val="00996949"/>
    <w:rsid w:val="00996AB1"/>
    <w:rsid w:val="00997E59"/>
    <w:rsid w:val="00997EB4"/>
    <w:rsid w:val="009A0649"/>
    <w:rsid w:val="009A0715"/>
    <w:rsid w:val="009A0D25"/>
    <w:rsid w:val="009A128B"/>
    <w:rsid w:val="009A1642"/>
    <w:rsid w:val="009A18B3"/>
    <w:rsid w:val="009A2122"/>
    <w:rsid w:val="009A2724"/>
    <w:rsid w:val="009A2A35"/>
    <w:rsid w:val="009A36D9"/>
    <w:rsid w:val="009A39D2"/>
    <w:rsid w:val="009A48E3"/>
    <w:rsid w:val="009A4CDB"/>
    <w:rsid w:val="009A64BD"/>
    <w:rsid w:val="009A6515"/>
    <w:rsid w:val="009A6C9F"/>
    <w:rsid w:val="009A7B42"/>
    <w:rsid w:val="009B02F9"/>
    <w:rsid w:val="009B0A76"/>
    <w:rsid w:val="009B326A"/>
    <w:rsid w:val="009B3357"/>
    <w:rsid w:val="009B39BB"/>
    <w:rsid w:val="009B40C5"/>
    <w:rsid w:val="009B44BF"/>
    <w:rsid w:val="009B45FF"/>
    <w:rsid w:val="009B644E"/>
    <w:rsid w:val="009B72C4"/>
    <w:rsid w:val="009B73C7"/>
    <w:rsid w:val="009B7A3B"/>
    <w:rsid w:val="009B7B17"/>
    <w:rsid w:val="009B7D8A"/>
    <w:rsid w:val="009B7E62"/>
    <w:rsid w:val="009B7F23"/>
    <w:rsid w:val="009C09D3"/>
    <w:rsid w:val="009C12D5"/>
    <w:rsid w:val="009C1523"/>
    <w:rsid w:val="009C15A3"/>
    <w:rsid w:val="009C1861"/>
    <w:rsid w:val="009C1E65"/>
    <w:rsid w:val="009C2A65"/>
    <w:rsid w:val="009C3970"/>
    <w:rsid w:val="009C3C7B"/>
    <w:rsid w:val="009C4841"/>
    <w:rsid w:val="009C5632"/>
    <w:rsid w:val="009C5855"/>
    <w:rsid w:val="009C5F82"/>
    <w:rsid w:val="009C62B0"/>
    <w:rsid w:val="009C6C72"/>
    <w:rsid w:val="009C742C"/>
    <w:rsid w:val="009C7D16"/>
    <w:rsid w:val="009D0E48"/>
    <w:rsid w:val="009D11B3"/>
    <w:rsid w:val="009D18DC"/>
    <w:rsid w:val="009D2B91"/>
    <w:rsid w:val="009D2E6D"/>
    <w:rsid w:val="009D3E53"/>
    <w:rsid w:val="009D54F7"/>
    <w:rsid w:val="009D5826"/>
    <w:rsid w:val="009D5C12"/>
    <w:rsid w:val="009D5FD8"/>
    <w:rsid w:val="009E0094"/>
    <w:rsid w:val="009E0AF4"/>
    <w:rsid w:val="009E0F80"/>
    <w:rsid w:val="009E11EC"/>
    <w:rsid w:val="009E19B4"/>
    <w:rsid w:val="009E1B4E"/>
    <w:rsid w:val="009E1E12"/>
    <w:rsid w:val="009E2E08"/>
    <w:rsid w:val="009E2F9F"/>
    <w:rsid w:val="009E367A"/>
    <w:rsid w:val="009E49D2"/>
    <w:rsid w:val="009E4C34"/>
    <w:rsid w:val="009E5207"/>
    <w:rsid w:val="009E56CC"/>
    <w:rsid w:val="009E637C"/>
    <w:rsid w:val="009E6545"/>
    <w:rsid w:val="009F089D"/>
    <w:rsid w:val="009F09D0"/>
    <w:rsid w:val="009F1A65"/>
    <w:rsid w:val="009F2414"/>
    <w:rsid w:val="009F2A69"/>
    <w:rsid w:val="009F2A85"/>
    <w:rsid w:val="009F3170"/>
    <w:rsid w:val="009F4E39"/>
    <w:rsid w:val="009F527E"/>
    <w:rsid w:val="009F59FE"/>
    <w:rsid w:val="009F5D60"/>
    <w:rsid w:val="009F6193"/>
    <w:rsid w:val="009F66BF"/>
    <w:rsid w:val="009F76D4"/>
    <w:rsid w:val="00A005E8"/>
    <w:rsid w:val="00A00D50"/>
    <w:rsid w:val="00A0168B"/>
    <w:rsid w:val="00A0178F"/>
    <w:rsid w:val="00A0184A"/>
    <w:rsid w:val="00A019FE"/>
    <w:rsid w:val="00A034E5"/>
    <w:rsid w:val="00A0380D"/>
    <w:rsid w:val="00A06019"/>
    <w:rsid w:val="00A064D5"/>
    <w:rsid w:val="00A065A1"/>
    <w:rsid w:val="00A071C6"/>
    <w:rsid w:val="00A0755D"/>
    <w:rsid w:val="00A07FC6"/>
    <w:rsid w:val="00A105C4"/>
    <w:rsid w:val="00A10ADF"/>
    <w:rsid w:val="00A1134F"/>
    <w:rsid w:val="00A11944"/>
    <w:rsid w:val="00A12BCC"/>
    <w:rsid w:val="00A13B56"/>
    <w:rsid w:val="00A13E5E"/>
    <w:rsid w:val="00A14116"/>
    <w:rsid w:val="00A1442C"/>
    <w:rsid w:val="00A14E80"/>
    <w:rsid w:val="00A14E81"/>
    <w:rsid w:val="00A14EE7"/>
    <w:rsid w:val="00A162CF"/>
    <w:rsid w:val="00A17334"/>
    <w:rsid w:val="00A176B9"/>
    <w:rsid w:val="00A17801"/>
    <w:rsid w:val="00A17FFB"/>
    <w:rsid w:val="00A20BAA"/>
    <w:rsid w:val="00A20E50"/>
    <w:rsid w:val="00A21693"/>
    <w:rsid w:val="00A22F5E"/>
    <w:rsid w:val="00A23144"/>
    <w:rsid w:val="00A24E1D"/>
    <w:rsid w:val="00A24FC6"/>
    <w:rsid w:val="00A25372"/>
    <w:rsid w:val="00A25426"/>
    <w:rsid w:val="00A259B3"/>
    <w:rsid w:val="00A26B67"/>
    <w:rsid w:val="00A27397"/>
    <w:rsid w:val="00A311F2"/>
    <w:rsid w:val="00A31933"/>
    <w:rsid w:val="00A32B0A"/>
    <w:rsid w:val="00A32B73"/>
    <w:rsid w:val="00A331AF"/>
    <w:rsid w:val="00A3411B"/>
    <w:rsid w:val="00A341E4"/>
    <w:rsid w:val="00A34889"/>
    <w:rsid w:val="00A349F7"/>
    <w:rsid w:val="00A35881"/>
    <w:rsid w:val="00A35BC0"/>
    <w:rsid w:val="00A363AF"/>
    <w:rsid w:val="00A3693E"/>
    <w:rsid w:val="00A36D5A"/>
    <w:rsid w:val="00A37A29"/>
    <w:rsid w:val="00A37CFC"/>
    <w:rsid w:val="00A409B6"/>
    <w:rsid w:val="00A40C8C"/>
    <w:rsid w:val="00A427E5"/>
    <w:rsid w:val="00A427E6"/>
    <w:rsid w:val="00A441FB"/>
    <w:rsid w:val="00A44BB7"/>
    <w:rsid w:val="00A44BCB"/>
    <w:rsid w:val="00A455D6"/>
    <w:rsid w:val="00A45B44"/>
    <w:rsid w:val="00A46272"/>
    <w:rsid w:val="00A4644B"/>
    <w:rsid w:val="00A475F3"/>
    <w:rsid w:val="00A477A0"/>
    <w:rsid w:val="00A479E4"/>
    <w:rsid w:val="00A5076D"/>
    <w:rsid w:val="00A51C9C"/>
    <w:rsid w:val="00A51E01"/>
    <w:rsid w:val="00A520D9"/>
    <w:rsid w:val="00A53E47"/>
    <w:rsid w:val="00A53E96"/>
    <w:rsid w:val="00A54224"/>
    <w:rsid w:val="00A54AF8"/>
    <w:rsid w:val="00A54E48"/>
    <w:rsid w:val="00A55AFC"/>
    <w:rsid w:val="00A566DD"/>
    <w:rsid w:val="00A57476"/>
    <w:rsid w:val="00A57C18"/>
    <w:rsid w:val="00A60741"/>
    <w:rsid w:val="00A60744"/>
    <w:rsid w:val="00A62358"/>
    <w:rsid w:val="00A62385"/>
    <w:rsid w:val="00A6256C"/>
    <w:rsid w:val="00A6422F"/>
    <w:rsid w:val="00A6492A"/>
    <w:rsid w:val="00A64FF2"/>
    <w:rsid w:val="00A6697C"/>
    <w:rsid w:val="00A66D2F"/>
    <w:rsid w:val="00A66EEB"/>
    <w:rsid w:val="00A67519"/>
    <w:rsid w:val="00A70188"/>
    <w:rsid w:val="00A70730"/>
    <w:rsid w:val="00A72768"/>
    <w:rsid w:val="00A72DBF"/>
    <w:rsid w:val="00A72E73"/>
    <w:rsid w:val="00A72F88"/>
    <w:rsid w:val="00A747EF"/>
    <w:rsid w:val="00A74D1C"/>
    <w:rsid w:val="00A766EA"/>
    <w:rsid w:val="00A76E81"/>
    <w:rsid w:val="00A77175"/>
    <w:rsid w:val="00A77386"/>
    <w:rsid w:val="00A80503"/>
    <w:rsid w:val="00A81055"/>
    <w:rsid w:val="00A81870"/>
    <w:rsid w:val="00A83195"/>
    <w:rsid w:val="00A833DA"/>
    <w:rsid w:val="00A83BBB"/>
    <w:rsid w:val="00A83D23"/>
    <w:rsid w:val="00A854B1"/>
    <w:rsid w:val="00A85539"/>
    <w:rsid w:val="00A8570D"/>
    <w:rsid w:val="00A85DF2"/>
    <w:rsid w:val="00A8600A"/>
    <w:rsid w:val="00A86689"/>
    <w:rsid w:val="00A868F3"/>
    <w:rsid w:val="00A87139"/>
    <w:rsid w:val="00A87ADE"/>
    <w:rsid w:val="00A91ED1"/>
    <w:rsid w:val="00A92C18"/>
    <w:rsid w:val="00A93AA8"/>
    <w:rsid w:val="00A93B6E"/>
    <w:rsid w:val="00A9442E"/>
    <w:rsid w:val="00A95329"/>
    <w:rsid w:val="00A9633E"/>
    <w:rsid w:val="00A9666F"/>
    <w:rsid w:val="00A96A86"/>
    <w:rsid w:val="00A96C36"/>
    <w:rsid w:val="00A96E8F"/>
    <w:rsid w:val="00A96F58"/>
    <w:rsid w:val="00A97502"/>
    <w:rsid w:val="00AA11FD"/>
    <w:rsid w:val="00AA1608"/>
    <w:rsid w:val="00AA1AC7"/>
    <w:rsid w:val="00AA2C38"/>
    <w:rsid w:val="00AA2DE0"/>
    <w:rsid w:val="00AA46FA"/>
    <w:rsid w:val="00AA4858"/>
    <w:rsid w:val="00AA48CB"/>
    <w:rsid w:val="00AA4F92"/>
    <w:rsid w:val="00AA5A53"/>
    <w:rsid w:val="00AA6C50"/>
    <w:rsid w:val="00AB036A"/>
    <w:rsid w:val="00AB074C"/>
    <w:rsid w:val="00AB0A9F"/>
    <w:rsid w:val="00AB1A97"/>
    <w:rsid w:val="00AB2B58"/>
    <w:rsid w:val="00AB327A"/>
    <w:rsid w:val="00AB3286"/>
    <w:rsid w:val="00AB3897"/>
    <w:rsid w:val="00AB3A09"/>
    <w:rsid w:val="00AB3F9B"/>
    <w:rsid w:val="00AB407D"/>
    <w:rsid w:val="00AB45E9"/>
    <w:rsid w:val="00AB4881"/>
    <w:rsid w:val="00AB4BC6"/>
    <w:rsid w:val="00AB68D0"/>
    <w:rsid w:val="00AB69DA"/>
    <w:rsid w:val="00AC0631"/>
    <w:rsid w:val="00AC0B4A"/>
    <w:rsid w:val="00AC1912"/>
    <w:rsid w:val="00AC2D84"/>
    <w:rsid w:val="00AC4752"/>
    <w:rsid w:val="00AC4F10"/>
    <w:rsid w:val="00AC5876"/>
    <w:rsid w:val="00AC5F58"/>
    <w:rsid w:val="00AC614B"/>
    <w:rsid w:val="00AC66A7"/>
    <w:rsid w:val="00AC686C"/>
    <w:rsid w:val="00AC6A54"/>
    <w:rsid w:val="00AC7265"/>
    <w:rsid w:val="00AC7A78"/>
    <w:rsid w:val="00AD0D68"/>
    <w:rsid w:val="00AD14A5"/>
    <w:rsid w:val="00AD1864"/>
    <w:rsid w:val="00AD257E"/>
    <w:rsid w:val="00AD30E2"/>
    <w:rsid w:val="00AD3386"/>
    <w:rsid w:val="00AD4131"/>
    <w:rsid w:val="00AD4A67"/>
    <w:rsid w:val="00AD60E9"/>
    <w:rsid w:val="00AD61F3"/>
    <w:rsid w:val="00AD68BA"/>
    <w:rsid w:val="00AD6CDA"/>
    <w:rsid w:val="00AD770D"/>
    <w:rsid w:val="00AD7DAE"/>
    <w:rsid w:val="00AD7E8F"/>
    <w:rsid w:val="00AE1C2D"/>
    <w:rsid w:val="00AE1F14"/>
    <w:rsid w:val="00AE26D5"/>
    <w:rsid w:val="00AE3810"/>
    <w:rsid w:val="00AE3866"/>
    <w:rsid w:val="00AE39DA"/>
    <w:rsid w:val="00AE3FEB"/>
    <w:rsid w:val="00AE45CC"/>
    <w:rsid w:val="00AE485A"/>
    <w:rsid w:val="00AE6302"/>
    <w:rsid w:val="00AE68E9"/>
    <w:rsid w:val="00AE693C"/>
    <w:rsid w:val="00AE73DC"/>
    <w:rsid w:val="00AF16D9"/>
    <w:rsid w:val="00AF174C"/>
    <w:rsid w:val="00AF25B2"/>
    <w:rsid w:val="00AF2916"/>
    <w:rsid w:val="00AF2BB6"/>
    <w:rsid w:val="00AF30F6"/>
    <w:rsid w:val="00AF31D4"/>
    <w:rsid w:val="00AF3317"/>
    <w:rsid w:val="00AF3350"/>
    <w:rsid w:val="00AF37BA"/>
    <w:rsid w:val="00AF3E2A"/>
    <w:rsid w:val="00AF591E"/>
    <w:rsid w:val="00AF6DFB"/>
    <w:rsid w:val="00AF7861"/>
    <w:rsid w:val="00B00312"/>
    <w:rsid w:val="00B014C6"/>
    <w:rsid w:val="00B0162A"/>
    <w:rsid w:val="00B0164B"/>
    <w:rsid w:val="00B02278"/>
    <w:rsid w:val="00B02636"/>
    <w:rsid w:val="00B02FC1"/>
    <w:rsid w:val="00B0366D"/>
    <w:rsid w:val="00B03EE0"/>
    <w:rsid w:val="00B04106"/>
    <w:rsid w:val="00B04483"/>
    <w:rsid w:val="00B04E35"/>
    <w:rsid w:val="00B0505D"/>
    <w:rsid w:val="00B07A3C"/>
    <w:rsid w:val="00B106F0"/>
    <w:rsid w:val="00B1080D"/>
    <w:rsid w:val="00B108A7"/>
    <w:rsid w:val="00B10A70"/>
    <w:rsid w:val="00B10D87"/>
    <w:rsid w:val="00B10F44"/>
    <w:rsid w:val="00B112F1"/>
    <w:rsid w:val="00B11A95"/>
    <w:rsid w:val="00B11EF4"/>
    <w:rsid w:val="00B11FEA"/>
    <w:rsid w:val="00B12A7F"/>
    <w:rsid w:val="00B12FC4"/>
    <w:rsid w:val="00B13BA6"/>
    <w:rsid w:val="00B13F35"/>
    <w:rsid w:val="00B13F6E"/>
    <w:rsid w:val="00B14952"/>
    <w:rsid w:val="00B14BC8"/>
    <w:rsid w:val="00B14F01"/>
    <w:rsid w:val="00B174FB"/>
    <w:rsid w:val="00B20488"/>
    <w:rsid w:val="00B2059C"/>
    <w:rsid w:val="00B209CF"/>
    <w:rsid w:val="00B21102"/>
    <w:rsid w:val="00B211BA"/>
    <w:rsid w:val="00B21501"/>
    <w:rsid w:val="00B227C4"/>
    <w:rsid w:val="00B24116"/>
    <w:rsid w:val="00B2464A"/>
    <w:rsid w:val="00B2496A"/>
    <w:rsid w:val="00B251CC"/>
    <w:rsid w:val="00B257E4"/>
    <w:rsid w:val="00B2625D"/>
    <w:rsid w:val="00B26317"/>
    <w:rsid w:val="00B263E7"/>
    <w:rsid w:val="00B27264"/>
    <w:rsid w:val="00B30C37"/>
    <w:rsid w:val="00B31594"/>
    <w:rsid w:val="00B31822"/>
    <w:rsid w:val="00B31D1A"/>
    <w:rsid w:val="00B3227D"/>
    <w:rsid w:val="00B32B81"/>
    <w:rsid w:val="00B32EEC"/>
    <w:rsid w:val="00B33285"/>
    <w:rsid w:val="00B33582"/>
    <w:rsid w:val="00B349ED"/>
    <w:rsid w:val="00B356ED"/>
    <w:rsid w:val="00B36C43"/>
    <w:rsid w:val="00B36F59"/>
    <w:rsid w:val="00B37718"/>
    <w:rsid w:val="00B404F6"/>
    <w:rsid w:val="00B41D5B"/>
    <w:rsid w:val="00B4206C"/>
    <w:rsid w:val="00B42B3F"/>
    <w:rsid w:val="00B4311D"/>
    <w:rsid w:val="00B43322"/>
    <w:rsid w:val="00B448A3"/>
    <w:rsid w:val="00B44CF6"/>
    <w:rsid w:val="00B457F7"/>
    <w:rsid w:val="00B45888"/>
    <w:rsid w:val="00B458D8"/>
    <w:rsid w:val="00B463DB"/>
    <w:rsid w:val="00B467CE"/>
    <w:rsid w:val="00B4736F"/>
    <w:rsid w:val="00B47B83"/>
    <w:rsid w:val="00B509D6"/>
    <w:rsid w:val="00B514D6"/>
    <w:rsid w:val="00B5175C"/>
    <w:rsid w:val="00B5207D"/>
    <w:rsid w:val="00B520E6"/>
    <w:rsid w:val="00B5430E"/>
    <w:rsid w:val="00B5435D"/>
    <w:rsid w:val="00B55287"/>
    <w:rsid w:val="00B5580E"/>
    <w:rsid w:val="00B55CB9"/>
    <w:rsid w:val="00B570B2"/>
    <w:rsid w:val="00B60E31"/>
    <w:rsid w:val="00B62103"/>
    <w:rsid w:val="00B623AD"/>
    <w:rsid w:val="00B62927"/>
    <w:rsid w:val="00B62BB0"/>
    <w:rsid w:val="00B62FF3"/>
    <w:rsid w:val="00B63DC3"/>
    <w:rsid w:val="00B63FE7"/>
    <w:rsid w:val="00B64775"/>
    <w:rsid w:val="00B647B7"/>
    <w:rsid w:val="00B6490D"/>
    <w:rsid w:val="00B64B1C"/>
    <w:rsid w:val="00B65FF0"/>
    <w:rsid w:val="00B66586"/>
    <w:rsid w:val="00B667B6"/>
    <w:rsid w:val="00B66D57"/>
    <w:rsid w:val="00B671FE"/>
    <w:rsid w:val="00B67948"/>
    <w:rsid w:val="00B72DA1"/>
    <w:rsid w:val="00B73950"/>
    <w:rsid w:val="00B73D18"/>
    <w:rsid w:val="00B742E6"/>
    <w:rsid w:val="00B744DD"/>
    <w:rsid w:val="00B745C6"/>
    <w:rsid w:val="00B74E78"/>
    <w:rsid w:val="00B76A1D"/>
    <w:rsid w:val="00B76C0F"/>
    <w:rsid w:val="00B76EAA"/>
    <w:rsid w:val="00B777CC"/>
    <w:rsid w:val="00B77C6D"/>
    <w:rsid w:val="00B802FC"/>
    <w:rsid w:val="00B80F90"/>
    <w:rsid w:val="00B81349"/>
    <w:rsid w:val="00B8293E"/>
    <w:rsid w:val="00B82FFF"/>
    <w:rsid w:val="00B83841"/>
    <w:rsid w:val="00B83CB9"/>
    <w:rsid w:val="00B84230"/>
    <w:rsid w:val="00B8437C"/>
    <w:rsid w:val="00B8453B"/>
    <w:rsid w:val="00B8457E"/>
    <w:rsid w:val="00B84698"/>
    <w:rsid w:val="00B85017"/>
    <w:rsid w:val="00B851C8"/>
    <w:rsid w:val="00B85407"/>
    <w:rsid w:val="00B85976"/>
    <w:rsid w:val="00B86236"/>
    <w:rsid w:val="00B87D93"/>
    <w:rsid w:val="00B90921"/>
    <w:rsid w:val="00B917D4"/>
    <w:rsid w:val="00B91E52"/>
    <w:rsid w:val="00B92536"/>
    <w:rsid w:val="00B93008"/>
    <w:rsid w:val="00B93291"/>
    <w:rsid w:val="00B93707"/>
    <w:rsid w:val="00B943FC"/>
    <w:rsid w:val="00B960D9"/>
    <w:rsid w:val="00B96755"/>
    <w:rsid w:val="00B96E32"/>
    <w:rsid w:val="00B9773F"/>
    <w:rsid w:val="00B97E3C"/>
    <w:rsid w:val="00BA0871"/>
    <w:rsid w:val="00BA0C95"/>
    <w:rsid w:val="00BA0D79"/>
    <w:rsid w:val="00BA0EE5"/>
    <w:rsid w:val="00BA1554"/>
    <w:rsid w:val="00BA2374"/>
    <w:rsid w:val="00BA3039"/>
    <w:rsid w:val="00BA3696"/>
    <w:rsid w:val="00BA3821"/>
    <w:rsid w:val="00BA3D0A"/>
    <w:rsid w:val="00BA4407"/>
    <w:rsid w:val="00BA460E"/>
    <w:rsid w:val="00BA4C23"/>
    <w:rsid w:val="00BA5023"/>
    <w:rsid w:val="00BA53CE"/>
    <w:rsid w:val="00BA5BCD"/>
    <w:rsid w:val="00BA62C8"/>
    <w:rsid w:val="00BA62CA"/>
    <w:rsid w:val="00BA65D6"/>
    <w:rsid w:val="00BA67C5"/>
    <w:rsid w:val="00BA6D12"/>
    <w:rsid w:val="00BA703A"/>
    <w:rsid w:val="00BA72E6"/>
    <w:rsid w:val="00BB0506"/>
    <w:rsid w:val="00BB0B16"/>
    <w:rsid w:val="00BB0ECB"/>
    <w:rsid w:val="00BB19AE"/>
    <w:rsid w:val="00BB24F3"/>
    <w:rsid w:val="00BB3468"/>
    <w:rsid w:val="00BB3CF8"/>
    <w:rsid w:val="00BB402B"/>
    <w:rsid w:val="00BB408A"/>
    <w:rsid w:val="00BB4EC7"/>
    <w:rsid w:val="00BB52E6"/>
    <w:rsid w:val="00BB5EC8"/>
    <w:rsid w:val="00BB7B63"/>
    <w:rsid w:val="00BC0048"/>
    <w:rsid w:val="00BC02EA"/>
    <w:rsid w:val="00BC1B1C"/>
    <w:rsid w:val="00BC1CA7"/>
    <w:rsid w:val="00BC1DAB"/>
    <w:rsid w:val="00BC2F89"/>
    <w:rsid w:val="00BC3B75"/>
    <w:rsid w:val="00BC3EEE"/>
    <w:rsid w:val="00BC430C"/>
    <w:rsid w:val="00BC459F"/>
    <w:rsid w:val="00BC4EAD"/>
    <w:rsid w:val="00BC71D5"/>
    <w:rsid w:val="00BC7A46"/>
    <w:rsid w:val="00BD0A53"/>
    <w:rsid w:val="00BD0B91"/>
    <w:rsid w:val="00BD0D3D"/>
    <w:rsid w:val="00BD2184"/>
    <w:rsid w:val="00BD3103"/>
    <w:rsid w:val="00BD3313"/>
    <w:rsid w:val="00BD34B2"/>
    <w:rsid w:val="00BD38FA"/>
    <w:rsid w:val="00BD398C"/>
    <w:rsid w:val="00BD3B3F"/>
    <w:rsid w:val="00BD4454"/>
    <w:rsid w:val="00BD4972"/>
    <w:rsid w:val="00BD4E8F"/>
    <w:rsid w:val="00BD5F96"/>
    <w:rsid w:val="00BD6E01"/>
    <w:rsid w:val="00BD738A"/>
    <w:rsid w:val="00BE00B6"/>
    <w:rsid w:val="00BE098F"/>
    <w:rsid w:val="00BE0FEB"/>
    <w:rsid w:val="00BE2598"/>
    <w:rsid w:val="00BE2E60"/>
    <w:rsid w:val="00BE39F3"/>
    <w:rsid w:val="00BE400F"/>
    <w:rsid w:val="00BE4166"/>
    <w:rsid w:val="00BE5AD5"/>
    <w:rsid w:val="00BE5B63"/>
    <w:rsid w:val="00BE68DF"/>
    <w:rsid w:val="00BE6E21"/>
    <w:rsid w:val="00BF01DF"/>
    <w:rsid w:val="00BF2119"/>
    <w:rsid w:val="00BF25F8"/>
    <w:rsid w:val="00BF476C"/>
    <w:rsid w:val="00BF4C77"/>
    <w:rsid w:val="00BF4D4B"/>
    <w:rsid w:val="00BF4DED"/>
    <w:rsid w:val="00BF4F73"/>
    <w:rsid w:val="00BF505C"/>
    <w:rsid w:val="00BF64A4"/>
    <w:rsid w:val="00BF6BE1"/>
    <w:rsid w:val="00BF7972"/>
    <w:rsid w:val="00C00461"/>
    <w:rsid w:val="00C00797"/>
    <w:rsid w:val="00C00B1D"/>
    <w:rsid w:val="00C00C7A"/>
    <w:rsid w:val="00C01E7D"/>
    <w:rsid w:val="00C02B1A"/>
    <w:rsid w:val="00C03074"/>
    <w:rsid w:val="00C0312D"/>
    <w:rsid w:val="00C046DE"/>
    <w:rsid w:val="00C0516C"/>
    <w:rsid w:val="00C05B75"/>
    <w:rsid w:val="00C05E01"/>
    <w:rsid w:val="00C0625B"/>
    <w:rsid w:val="00C066D3"/>
    <w:rsid w:val="00C0770E"/>
    <w:rsid w:val="00C079FB"/>
    <w:rsid w:val="00C102A0"/>
    <w:rsid w:val="00C10C17"/>
    <w:rsid w:val="00C10D52"/>
    <w:rsid w:val="00C11AF2"/>
    <w:rsid w:val="00C12B8E"/>
    <w:rsid w:val="00C1333B"/>
    <w:rsid w:val="00C1370E"/>
    <w:rsid w:val="00C13F48"/>
    <w:rsid w:val="00C15607"/>
    <w:rsid w:val="00C15C47"/>
    <w:rsid w:val="00C16927"/>
    <w:rsid w:val="00C16BC0"/>
    <w:rsid w:val="00C173B4"/>
    <w:rsid w:val="00C176A0"/>
    <w:rsid w:val="00C17B3D"/>
    <w:rsid w:val="00C17B6F"/>
    <w:rsid w:val="00C17D11"/>
    <w:rsid w:val="00C17DBD"/>
    <w:rsid w:val="00C2008F"/>
    <w:rsid w:val="00C20B67"/>
    <w:rsid w:val="00C20DA7"/>
    <w:rsid w:val="00C21CEA"/>
    <w:rsid w:val="00C225A4"/>
    <w:rsid w:val="00C233E1"/>
    <w:rsid w:val="00C23F08"/>
    <w:rsid w:val="00C24217"/>
    <w:rsid w:val="00C24AFE"/>
    <w:rsid w:val="00C252F0"/>
    <w:rsid w:val="00C253B2"/>
    <w:rsid w:val="00C25CDF"/>
    <w:rsid w:val="00C25E68"/>
    <w:rsid w:val="00C26BDD"/>
    <w:rsid w:val="00C2731F"/>
    <w:rsid w:val="00C303E9"/>
    <w:rsid w:val="00C310CB"/>
    <w:rsid w:val="00C31E15"/>
    <w:rsid w:val="00C335EE"/>
    <w:rsid w:val="00C344A4"/>
    <w:rsid w:val="00C34508"/>
    <w:rsid w:val="00C34593"/>
    <w:rsid w:val="00C34CBA"/>
    <w:rsid w:val="00C357F0"/>
    <w:rsid w:val="00C360DE"/>
    <w:rsid w:val="00C36351"/>
    <w:rsid w:val="00C3772B"/>
    <w:rsid w:val="00C378A7"/>
    <w:rsid w:val="00C40A4D"/>
    <w:rsid w:val="00C413D9"/>
    <w:rsid w:val="00C41BFD"/>
    <w:rsid w:val="00C41C80"/>
    <w:rsid w:val="00C41FE9"/>
    <w:rsid w:val="00C425A2"/>
    <w:rsid w:val="00C4264F"/>
    <w:rsid w:val="00C436E5"/>
    <w:rsid w:val="00C44A45"/>
    <w:rsid w:val="00C44B17"/>
    <w:rsid w:val="00C44CC8"/>
    <w:rsid w:val="00C451E3"/>
    <w:rsid w:val="00C45202"/>
    <w:rsid w:val="00C4581E"/>
    <w:rsid w:val="00C45D04"/>
    <w:rsid w:val="00C45D6D"/>
    <w:rsid w:val="00C46F46"/>
    <w:rsid w:val="00C47C89"/>
    <w:rsid w:val="00C50DA7"/>
    <w:rsid w:val="00C51383"/>
    <w:rsid w:val="00C52148"/>
    <w:rsid w:val="00C528A9"/>
    <w:rsid w:val="00C53C53"/>
    <w:rsid w:val="00C53D02"/>
    <w:rsid w:val="00C545BA"/>
    <w:rsid w:val="00C546C6"/>
    <w:rsid w:val="00C54A08"/>
    <w:rsid w:val="00C56571"/>
    <w:rsid w:val="00C573FB"/>
    <w:rsid w:val="00C57466"/>
    <w:rsid w:val="00C57B40"/>
    <w:rsid w:val="00C601FE"/>
    <w:rsid w:val="00C6057A"/>
    <w:rsid w:val="00C61554"/>
    <w:rsid w:val="00C62018"/>
    <w:rsid w:val="00C63181"/>
    <w:rsid w:val="00C6321A"/>
    <w:rsid w:val="00C632A9"/>
    <w:rsid w:val="00C633D4"/>
    <w:rsid w:val="00C63E32"/>
    <w:rsid w:val="00C64996"/>
    <w:rsid w:val="00C65152"/>
    <w:rsid w:val="00C65AAD"/>
    <w:rsid w:val="00C65E4B"/>
    <w:rsid w:val="00C660A2"/>
    <w:rsid w:val="00C668C0"/>
    <w:rsid w:val="00C704E1"/>
    <w:rsid w:val="00C704E2"/>
    <w:rsid w:val="00C70F20"/>
    <w:rsid w:val="00C716FB"/>
    <w:rsid w:val="00C719D8"/>
    <w:rsid w:val="00C724EE"/>
    <w:rsid w:val="00C73434"/>
    <w:rsid w:val="00C737B7"/>
    <w:rsid w:val="00C745BE"/>
    <w:rsid w:val="00C74EF2"/>
    <w:rsid w:val="00C74F82"/>
    <w:rsid w:val="00C757D1"/>
    <w:rsid w:val="00C761E3"/>
    <w:rsid w:val="00C76C1D"/>
    <w:rsid w:val="00C76D29"/>
    <w:rsid w:val="00C7779A"/>
    <w:rsid w:val="00C77CB2"/>
    <w:rsid w:val="00C80458"/>
    <w:rsid w:val="00C81092"/>
    <w:rsid w:val="00C8155A"/>
    <w:rsid w:val="00C832DA"/>
    <w:rsid w:val="00C8392E"/>
    <w:rsid w:val="00C83AEB"/>
    <w:rsid w:val="00C8498F"/>
    <w:rsid w:val="00C85162"/>
    <w:rsid w:val="00C85817"/>
    <w:rsid w:val="00C86541"/>
    <w:rsid w:val="00C86642"/>
    <w:rsid w:val="00C87802"/>
    <w:rsid w:val="00C9029D"/>
    <w:rsid w:val="00C90D64"/>
    <w:rsid w:val="00C91626"/>
    <w:rsid w:val="00C92E98"/>
    <w:rsid w:val="00C94548"/>
    <w:rsid w:val="00C946AB"/>
    <w:rsid w:val="00C948C6"/>
    <w:rsid w:val="00C94B1C"/>
    <w:rsid w:val="00C957CB"/>
    <w:rsid w:val="00C95C99"/>
    <w:rsid w:val="00C9629E"/>
    <w:rsid w:val="00C974D3"/>
    <w:rsid w:val="00C979AC"/>
    <w:rsid w:val="00C97BA0"/>
    <w:rsid w:val="00CA04BF"/>
    <w:rsid w:val="00CA0CA3"/>
    <w:rsid w:val="00CA2400"/>
    <w:rsid w:val="00CA2A4E"/>
    <w:rsid w:val="00CA3271"/>
    <w:rsid w:val="00CA34E1"/>
    <w:rsid w:val="00CA477B"/>
    <w:rsid w:val="00CA51E7"/>
    <w:rsid w:val="00CA55BB"/>
    <w:rsid w:val="00CA6E0A"/>
    <w:rsid w:val="00CA7183"/>
    <w:rsid w:val="00CB15B0"/>
    <w:rsid w:val="00CB2135"/>
    <w:rsid w:val="00CB236D"/>
    <w:rsid w:val="00CB27CE"/>
    <w:rsid w:val="00CB28E8"/>
    <w:rsid w:val="00CB2E5A"/>
    <w:rsid w:val="00CB34FD"/>
    <w:rsid w:val="00CB3D61"/>
    <w:rsid w:val="00CB464A"/>
    <w:rsid w:val="00CB5957"/>
    <w:rsid w:val="00CB5C6F"/>
    <w:rsid w:val="00CB5DF0"/>
    <w:rsid w:val="00CB7090"/>
    <w:rsid w:val="00CB7CDF"/>
    <w:rsid w:val="00CC036C"/>
    <w:rsid w:val="00CC07A8"/>
    <w:rsid w:val="00CC15D2"/>
    <w:rsid w:val="00CC227C"/>
    <w:rsid w:val="00CC2972"/>
    <w:rsid w:val="00CC2D66"/>
    <w:rsid w:val="00CC2ED9"/>
    <w:rsid w:val="00CC33F8"/>
    <w:rsid w:val="00CC3F7A"/>
    <w:rsid w:val="00CC4208"/>
    <w:rsid w:val="00CC421E"/>
    <w:rsid w:val="00CC5B09"/>
    <w:rsid w:val="00CC681D"/>
    <w:rsid w:val="00CC7712"/>
    <w:rsid w:val="00CD00DE"/>
    <w:rsid w:val="00CD275A"/>
    <w:rsid w:val="00CD356B"/>
    <w:rsid w:val="00CD3743"/>
    <w:rsid w:val="00CD395A"/>
    <w:rsid w:val="00CD3CD6"/>
    <w:rsid w:val="00CD5113"/>
    <w:rsid w:val="00CD54DF"/>
    <w:rsid w:val="00CD71C0"/>
    <w:rsid w:val="00CD78A2"/>
    <w:rsid w:val="00CD7CD5"/>
    <w:rsid w:val="00CE0568"/>
    <w:rsid w:val="00CE096D"/>
    <w:rsid w:val="00CE214E"/>
    <w:rsid w:val="00CE2C49"/>
    <w:rsid w:val="00CE36B9"/>
    <w:rsid w:val="00CE3F34"/>
    <w:rsid w:val="00CE4128"/>
    <w:rsid w:val="00CE4921"/>
    <w:rsid w:val="00CE5856"/>
    <w:rsid w:val="00CE6950"/>
    <w:rsid w:val="00CE6CE3"/>
    <w:rsid w:val="00CE6D22"/>
    <w:rsid w:val="00CE6E8F"/>
    <w:rsid w:val="00CE778D"/>
    <w:rsid w:val="00CE77B2"/>
    <w:rsid w:val="00CE79AE"/>
    <w:rsid w:val="00CF05DB"/>
    <w:rsid w:val="00CF080A"/>
    <w:rsid w:val="00CF17A9"/>
    <w:rsid w:val="00CF206A"/>
    <w:rsid w:val="00CF21A5"/>
    <w:rsid w:val="00CF24EE"/>
    <w:rsid w:val="00CF2659"/>
    <w:rsid w:val="00CF27E5"/>
    <w:rsid w:val="00CF2B21"/>
    <w:rsid w:val="00CF30EF"/>
    <w:rsid w:val="00CF36F2"/>
    <w:rsid w:val="00CF496B"/>
    <w:rsid w:val="00CF499B"/>
    <w:rsid w:val="00CF51ED"/>
    <w:rsid w:val="00CF58FB"/>
    <w:rsid w:val="00CF5906"/>
    <w:rsid w:val="00CF5EAB"/>
    <w:rsid w:val="00CF5ED7"/>
    <w:rsid w:val="00CF5ED8"/>
    <w:rsid w:val="00CF671A"/>
    <w:rsid w:val="00CF6A12"/>
    <w:rsid w:val="00CF6F45"/>
    <w:rsid w:val="00CF7358"/>
    <w:rsid w:val="00D003F8"/>
    <w:rsid w:val="00D00504"/>
    <w:rsid w:val="00D00755"/>
    <w:rsid w:val="00D011CD"/>
    <w:rsid w:val="00D01272"/>
    <w:rsid w:val="00D01C75"/>
    <w:rsid w:val="00D021E3"/>
    <w:rsid w:val="00D02EB9"/>
    <w:rsid w:val="00D0308A"/>
    <w:rsid w:val="00D03177"/>
    <w:rsid w:val="00D0377A"/>
    <w:rsid w:val="00D03815"/>
    <w:rsid w:val="00D03841"/>
    <w:rsid w:val="00D04271"/>
    <w:rsid w:val="00D0439A"/>
    <w:rsid w:val="00D0535A"/>
    <w:rsid w:val="00D06548"/>
    <w:rsid w:val="00D065D4"/>
    <w:rsid w:val="00D06FAA"/>
    <w:rsid w:val="00D077E5"/>
    <w:rsid w:val="00D0786F"/>
    <w:rsid w:val="00D10C56"/>
    <w:rsid w:val="00D11966"/>
    <w:rsid w:val="00D119C3"/>
    <w:rsid w:val="00D12842"/>
    <w:rsid w:val="00D12BC2"/>
    <w:rsid w:val="00D12E1B"/>
    <w:rsid w:val="00D1563F"/>
    <w:rsid w:val="00D156B7"/>
    <w:rsid w:val="00D157DC"/>
    <w:rsid w:val="00D162EB"/>
    <w:rsid w:val="00D16839"/>
    <w:rsid w:val="00D17457"/>
    <w:rsid w:val="00D17594"/>
    <w:rsid w:val="00D17DB2"/>
    <w:rsid w:val="00D17F85"/>
    <w:rsid w:val="00D200DE"/>
    <w:rsid w:val="00D20EFE"/>
    <w:rsid w:val="00D213C4"/>
    <w:rsid w:val="00D21817"/>
    <w:rsid w:val="00D21DE2"/>
    <w:rsid w:val="00D221A7"/>
    <w:rsid w:val="00D226A3"/>
    <w:rsid w:val="00D229AC"/>
    <w:rsid w:val="00D253AF"/>
    <w:rsid w:val="00D2552B"/>
    <w:rsid w:val="00D2583C"/>
    <w:rsid w:val="00D26896"/>
    <w:rsid w:val="00D26F4F"/>
    <w:rsid w:val="00D2724C"/>
    <w:rsid w:val="00D273C0"/>
    <w:rsid w:val="00D30B69"/>
    <w:rsid w:val="00D31188"/>
    <w:rsid w:val="00D32BC0"/>
    <w:rsid w:val="00D33B30"/>
    <w:rsid w:val="00D3414E"/>
    <w:rsid w:val="00D3421E"/>
    <w:rsid w:val="00D343AD"/>
    <w:rsid w:val="00D3574F"/>
    <w:rsid w:val="00D35B4D"/>
    <w:rsid w:val="00D3619D"/>
    <w:rsid w:val="00D3649C"/>
    <w:rsid w:val="00D402EA"/>
    <w:rsid w:val="00D40771"/>
    <w:rsid w:val="00D424BD"/>
    <w:rsid w:val="00D434DC"/>
    <w:rsid w:val="00D43708"/>
    <w:rsid w:val="00D4401B"/>
    <w:rsid w:val="00D44B21"/>
    <w:rsid w:val="00D44B37"/>
    <w:rsid w:val="00D4527F"/>
    <w:rsid w:val="00D45AFC"/>
    <w:rsid w:val="00D45B1E"/>
    <w:rsid w:val="00D464BA"/>
    <w:rsid w:val="00D467E3"/>
    <w:rsid w:val="00D46B77"/>
    <w:rsid w:val="00D50AF3"/>
    <w:rsid w:val="00D51436"/>
    <w:rsid w:val="00D521AD"/>
    <w:rsid w:val="00D52841"/>
    <w:rsid w:val="00D53B67"/>
    <w:rsid w:val="00D53C83"/>
    <w:rsid w:val="00D53C8C"/>
    <w:rsid w:val="00D545C3"/>
    <w:rsid w:val="00D55FFC"/>
    <w:rsid w:val="00D56027"/>
    <w:rsid w:val="00D57065"/>
    <w:rsid w:val="00D57BCB"/>
    <w:rsid w:val="00D60DC0"/>
    <w:rsid w:val="00D618CA"/>
    <w:rsid w:val="00D61C6C"/>
    <w:rsid w:val="00D61F2B"/>
    <w:rsid w:val="00D63185"/>
    <w:rsid w:val="00D640D3"/>
    <w:rsid w:val="00D64D0B"/>
    <w:rsid w:val="00D6540B"/>
    <w:rsid w:val="00D65496"/>
    <w:rsid w:val="00D658F8"/>
    <w:rsid w:val="00D65DCB"/>
    <w:rsid w:val="00D662B4"/>
    <w:rsid w:val="00D6641F"/>
    <w:rsid w:val="00D66FB9"/>
    <w:rsid w:val="00D67386"/>
    <w:rsid w:val="00D6784D"/>
    <w:rsid w:val="00D701C7"/>
    <w:rsid w:val="00D704F3"/>
    <w:rsid w:val="00D711F1"/>
    <w:rsid w:val="00D71371"/>
    <w:rsid w:val="00D71DB1"/>
    <w:rsid w:val="00D7241B"/>
    <w:rsid w:val="00D7326B"/>
    <w:rsid w:val="00D73C50"/>
    <w:rsid w:val="00D74A25"/>
    <w:rsid w:val="00D755C2"/>
    <w:rsid w:val="00D7619D"/>
    <w:rsid w:val="00D76682"/>
    <w:rsid w:val="00D77333"/>
    <w:rsid w:val="00D80C1F"/>
    <w:rsid w:val="00D816CC"/>
    <w:rsid w:val="00D8204C"/>
    <w:rsid w:val="00D82053"/>
    <w:rsid w:val="00D82980"/>
    <w:rsid w:val="00D82D0B"/>
    <w:rsid w:val="00D8332D"/>
    <w:rsid w:val="00D83F19"/>
    <w:rsid w:val="00D84C1C"/>
    <w:rsid w:val="00D84E17"/>
    <w:rsid w:val="00D852EA"/>
    <w:rsid w:val="00D86ABB"/>
    <w:rsid w:val="00D87D35"/>
    <w:rsid w:val="00D9075A"/>
    <w:rsid w:val="00D910E4"/>
    <w:rsid w:val="00D91F42"/>
    <w:rsid w:val="00D921EE"/>
    <w:rsid w:val="00D92294"/>
    <w:rsid w:val="00D92DA8"/>
    <w:rsid w:val="00D92F28"/>
    <w:rsid w:val="00D93B19"/>
    <w:rsid w:val="00D94D9C"/>
    <w:rsid w:val="00D952D9"/>
    <w:rsid w:val="00D95306"/>
    <w:rsid w:val="00D96A11"/>
    <w:rsid w:val="00D970BF"/>
    <w:rsid w:val="00D9744A"/>
    <w:rsid w:val="00D97F9C"/>
    <w:rsid w:val="00DA0EFE"/>
    <w:rsid w:val="00DA198A"/>
    <w:rsid w:val="00DA283B"/>
    <w:rsid w:val="00DA2DAA"/>
    <w:rsid w:val="00DA3280"/>
    <w:rsid w:val="00DA3916"/>
    <w:rsid w:val="00DA3F29"/>
    <w:rsid w:val="00DA5E15"/>
    <w:rsid w:val="00DA5FAF"/>
    <w:rsid w:val="00DA7D15"/>
    <w:rsid w:val="00DA7F07"/>
    <w:rsid w:val="00DB0819"/>
    <w:rsid w:val="00DB0A14"/>
    <w:rsid w:val="00DB10C7"/>
    <w:rsid w:val="00DB1B25"/>
    <w:rsid w:val="00DB1B3D"/>
    <w:rsid w:val="00DB254E"/>
    <w:rsid w:val="00DB3D00"/>
    <w:rsid w:val="00DB54BD"/>
    <w:rsid w:val="00DB5636"/>
    <w:rsid w:val="00DB57D1"/>
    <w:rsid w:val="00DB6B56"/>
    <w:rsid w:val="00DB782B"/>
    <w:rsid w:val="00DB788F"/>
    <w:rsid w:val="00DC19B1"/>
    <w:rsid w:val="00DC1CBD"/>
    <w:rsid w:val="00DC1D2F"/>
    <w:rsid w:val="00DC2261"/>
    <w:rsid w:val="00DC26F1"/>
    <w:rsid w:val="00DC2841"/>
    <w:rsid w:val="00DC2CC1"/>
    <w:rsid w:val="00DC3464"/>
    <w:rsid w:val="00DC3D23"/>
    <w:rsid w:val="00DC4287"/>
    <w:rsid w:val="00DC490A"/>
    <w:rsid w:val="00DC56CA"/>
    <w:rsid w:val="00DC5A19"/>
    <w:rsid w:val="00DC5F65"/>
    <w:rsid w:val="00DC6D07"/>
    <w:rsid w:val="00DC7CAE"/>
    <w:rsid w:val="00DD03B1"/>
    <w:rsid w:val="00DD1209"/>
    <w:rsid w:val="00DD13FC"/>
    <w:rsid w:val="00DD4541"/>
    <w:rsid w:val="00DD5188"/>
    <w:rsid w:val="00DD52C3"/>
    <w:rsid w:val="00DD548D"/>
    <w:rsid w:val="00DD59B0"/>
    <w:rsid w:val="00DD645F"/>
    <w:rsid w:val="00DD7099"/>
    <w:rsid w:val="00DD7308"/>
    <w:rsid w:val="00DD73A3"/>
    <w:rsid w:val="00DD73D3"/>
    <w:rsid w:val="00DD767A"/>
    <w:rsid w:val="00DD77FF"/>
    <w:rsid w:val="00DE14C5"/>
    <w:rsid w:val="00DE1A95"/>
    <w:rsid w:val="00DE2333"/>
    <w:rsid w:val="00DE2C00"/>
    <w:rsid w:val="00DE2E1C"/>
    <w:rsid w:val="00DE3619"/>
    <w:rsid w:val="00DE37C0"/>
    <w:rsid w:val="00DE39B8"/>
    <w:rsid w:val="00DE3F02"/>
    <w:rsid w:val="00DE584C"/>
    <w:rsid w:val="00DE5E1A"/>
    <w:rsid w:val="00DE6CD4"/>
    <w:rsid w:val="00DE75C5"/>
    <w:rsid w:val="00DE791F"/>
    <w:rsid w:val="00DF02EC"/>
    <w:rsid w:val="00DF0A84"/>
    <w:rsid w:val="00DF109C"/>
    <w:rsid w:val="00DF11F3"/>
    <w:rsid w:val="00DF165C"/>
    <w:rsid w:val="00DF1766"/>
    <w:rsid w:val="00DF19E8"/>
    <w:rsid w:val="00DF1BBD"/>
    <w:rsid w:val="00DF1C13"/>
    <w:rsid w:val="00DF3105"/>
    <w:rsid w:val="00DF3411"/>
    <w:rsid w:val="00DF4182"/>
    <w:rsid w:val="00DF50AA"/>
    <w:rsid w:val="00DF550F"/>
    <w:rsid w:val="00DF55CC"/>
    <w:rsid w:val="00DF6400"/>
    <w:rsid w:val="00DF6B0C"/>
    <w:rsid w:val="00DF6C98"/>
    <w:rsid w:val="00DF6F3B"/>
    <w:rsid w:val="00DF7719"/>
    <w:rsid w:val="00E004A3"/>
    <w:rsid w:val="00E0083E"/>
    <w:rsid w:val="00E00BA3"/>
    <w:rsid w:val="00E010D4"/>
    <w:rsid w:val="00E0164D"/>
    <w:rsid w:val="00E03068"/>
    <w:rsid w:val="00E03CD4"/>
    <w:rsid w:val="00E0487E"/>
    <w:rsid w:val="00E04A93"/>
    <w:rsid w:val="00E04AF2"/>
    <w:rsid w:val="00E04DE9"/>
    <w:rsid w:val="00E04E42"/>
    <w:rsid w:val="00E05140"/>
    <w:rsid w:val="00E05722"/>
    <w:rsid w:val="00E068A5"/>
    <w:rsid w:val="00E07E78"/>
    <w:rsid w:val="00E07FF5"/>
    <w:rsid w:val="00E1014C"/>
    <w:rsid w:val="00E107C6"/>
    <w:rsid w:val="00E10E07"/>
    <w:rsid w:val="00E1175D"/>
    <w:rsid w:val="00E12A45"/>
    <w:rsid w:val="00E12AFC"/>
    <w:rsid w:val="00E13A75"/>
    <w:rsid w:val="00E159DB"/>
    <w:rsid w:val="00E16313"/>
    <w:rsid w:val="00E163AF"/>
    <w:rsid w:val="00E16422"/>
    <w:rsid w:val="00E16577"/>
    <w:rsid w:val="00E1659A"/>
    <w:rsid w:val="00E167DA"/>
    <w:rsid w:val="00E16899"/>
    <w:rsid w:val="00E1778B"/>
    <w:rsid w:val="00E17BBE"/>
    <w:rsid w:val="00E20F94"/>
    <w:rsid w:val="00E2152B"/>
    <w:rsid w:val="00E216A3"/>
    <w:rsid w:val="00E218CB"/>
    <w:rsid w:val="00E21E10"/>
    <w:rsid w:val="00E2218C"/>
    <w:rsid w:val="00E225BE"/>
    <w:rsid w:val="00E22FE4"/>
    <w:rsid w:val="00E233C2"/>
    <w:rsid w:val="00E246D2"/>
    <w:rsid w:val="00E249A9"/>
    <w:rsid w:val="00E2549C"/>
    <w:rsid w:val="00E25763"/>
    <w:rsid w:val="00E2652E"/>
    <w:rsid w:val="00E266E8"/>
    <w:rsid w:val="00E26899"/>
    <w:rsid w:val="00E26C03"/>
    <w:rsid w:val="00E275F7"/>
    <w:rsid w:val="00E277C2"/>
    <w:rsid w:val="00E30094"/>
    <w:rsid w:val="00E303C6"/>
    <w:rsid w:val="00E30852"/>
    <w:rsid w:val="00E314F1"/>
    <w:rsid w:val="00E3196C"/>
    <w:rsid w:val="00E321C9"/>
    <w:rsid w:val="00E32386"/>
    <w:rsid w:val="00E32606"/>
    <w:rsid w:val="00E32EED"/>
    <w:rsid w:val="00E338D9"/>
    <w:rsid w:val="00E33C19"/>
    <w:rsid w:val="00E34212"/>
    <w:rsid w:val="00E342F6"/>
    <w:rsid w:val="00E3466B"/>
    <w:rsid w:val="00E3483F"/>
    <w:rsid w:val="00E348BB"/>
    <w:rsid w:val="00E34B20"/>
    <w:rsid w:val="00E35B99"/>
    <w:rsid w:val="00E35B9E"/>
    <w:rsid w:val="00E40045"/>
    <w:rsid w:val="00E41295"/>
    <w:rsid w:val="00E418E3"/>
    <w:rsid w:val="00E4284D"/>
    <w:rsid w:val="00E42867"/>
    <w:rsid w:val="00E432AE"/>
    <w:rsid w:val="00E4388A"/>
    <w:rsid w:val="00E4394F"/>
    <w:rsid w:val="00E43F06"/>
    <w:rsid w:val="00E441E2"/>
    <w:rsid w:val="00E4461E"/>
    <w:rsid w:val="00E4467F"/>
    <w:rsid w:val="00E467A2"/>
    <w:rsid w:val="00E46954"/>
    <w:rsid w:val="00E473CD"/>
    <w:rsid w:val="00E475E0"/>
    <w:rsid w:val="00E5099E"/>
    <w:rsid w:val="00E50B2E"/>
    <w:rsid w:val="00E50FFA"/>
    <w:rsid w:val="00E51798"/>
    <w:rsid w:val="00E52F16"/>
    <w:rsid w:val="00E5323C"/>
    <w:rsid w:val="00E53822"/>
    <w:rsid w:val="00E53F13"/>
    <w:rsid w:val="00E544DA"/>
    <w:rsid w:val="00E54DCD"/>
    <w:rsid w:val="00E559B0"/>
    <w:rsid w:val="00E55DB6"/>
    <w:rsid w:val="00E55E2A"/>
    <w:rsid w:val="00E56879"/>
    <w:rsid w:val="00E57123"/>
    <w:rsid w:val="00E57710"/>
    <w:rsid w:val="00E60ED3"/>
    <w:rsid w:val="00E61B0C"/>
    <w:rsid w:val="00E61B4C"/>
    <w:rsid w:val="00E61E46"/>
    <w:rsid w:val="00E62D4D"/>
    <w:rsid w:val="00E62FA8"/>
    <w:rsid w:val="00E64BD7"/>
    <w:rsid w:val="00E6593C"/>
    <w:rsid w:val="00E6612D"/>
    <w:rsid w:val="00E66C5A"/>
    <w:rsid w:val="00E66FF4"/>
    <w:rsid w:val="00E6709B"/>
    <w:rsid w:val="00E67144"/>
    <w:rsid w:val="00E67FCA"/>
    <w:rsid w:val="00E705F5"/>
    <w:rsid w:val="00E71345"/>
    <w:rsid w:val="00E7177C"/>
    <w:rsid w:val="00E71E1E"/>
    <w:rsid w:val="00E722D3"/>
    <w:rsid w:val="00E72963"/>
    <w:rsid w:val="00E72FC2"/>
    <w:rsid w:val="00E73157"/>
    <w:rsid w:val="00E7346C"/>
    <w:rsid w:val="00E752A2"/>
    <w:rsid w:val="00E7551A"/>
    <w:rsid w:val="00E75D84"/>
    <w:rsid w:val="00E761BF"/>
    <w:rsid w:val="00E773E7"/>
    <w:rsid w:val="00E774C3"/>
    <w:rsid w:val="00E77E3A"/>
    <w:rsid w:val="00E81B61"/>
    <w:rsid w:val="00E81D82"/>
    <w:rsid w:val="00E82764"/>
    <w:rsid w:val="00E8283C"/>
    <w:rsid w:val="00E837BD"/>
    <w:rsid w:val="00E84877"/>
    <w:rsid w:val="00E857F1"/>
    <w:rsid w:val="00E86077"/>
    <w:rsid w:val="00E87BE6"/>
    <w:rsid w:val="00E87DD6"/>
    <w:rsid w:val="00E91285"/>
    <w:rsid w:val="00E91895"/>
    <w:rsid w:val="00E92394"/>
    <w:rsid w:val="00E9264D"/>
    <w:rsid w:val="00E9289D"/>
    <w:rsid w:val="00E928A9"/>
    <w:rsid w:val="00E92ABE"/>
    <w:rsid w:val="00E94D80"/>
    <w:rsid w:val="00E965CF"/>
    <w:rsid w:val="00E9702D"/>
    <w:rsid w:val="00EA104D"/>
    <w:rsid w:val="00EA1554"/>
    <w:rsid w:val="00EA2556"/>
    <w:rsid w:val="00EA4121"/>
    <w:rsid w:val="00EA451B"/>
    <w:rsid w:val="00EA45F2"/>
    <w:rsid w:val="00EA48CC"/>
    <w:rsid w:val="00EA4E31"/>
    <w:rsid w:val="00EA5969"/>
    <w:rsid w:val="00EA6675"/>
    <w:rsid w:val="00EA6850"/>
    <w:rsid w:val="00EA79AD"/>
    <w:rsid w:val="00EA7D59"/>
    <w:rsid w:val="00EA7FF1"/>
    <w:rsid w:val="00EB02FA"/>
    <w:rsid w:val="00EB0307"/>
    <w:rsid w:val="00EB0E2C"/>
    <w:rsid w:val="00EB1029"/>
    <w:rsid w:val="00EB2C6D"/>
    <w:rsid w:val="00EB2E6D"/>
    <w:rsid w:val="00EB33EB"/>
    <w:rsid w:val="00EB3C24"/>
    <w:rsid w:val="00EB3F81"/>
    <w:rsid w:val="00EB4DD6"/>
    <w:rsid w:val="00EB52E6"/>
    <w:rsid w:val="00EB6A50"/>
    <w:rsid w:val="00EB6F26"/>
    <w:rsid w:val="00EB70D4"/>
    <w:rsid w:val="00EB72F5"/>
    <w:rsid w:val="00EB77EB"/>
    <w:rsid w:val="00EC1112"/>
    <w:rsid w:val="00EC12D0"/>
    <w:rsid w:val="00EC12E4"/>
    <w:rsid w:val="00EC25D0"/>
    <w:rsid w:val="00EC2E41"/>
    <w:rsid w:val="00EC31CD"/>
    <w:rsid w:val="00EC32A3"/>
    <w:rsid w:val="00EC3A51"/>
    <w:rsid w:val="00EC40D9"/>
    <w:rsid w:val="00EC4F13"/>
    <w:rsid w:val="00EC50A1"/>
    <w:rsid w:val="00EC56F9"/>
    <w:rsid w:val="00EC6FDC"/>
    <w:rsid w:val="00EC7A6D"/>
    <w:rsid w:val="00ED01D8"/>
    <w:rsid w:val="00ED0C78"/>
    <w:rsid w:val="00ED1A33"/>
    <w:rsid w:val="00ED222C"/>
    <w:rsid w:val="00ED266A"/>
    <w:rsid w:val="00ED2716"/>
    <w:rsid w:val="00ED2BBB"/>
    <w:rsid w:val="00ED2C9C"/>
    <w:rsid w:val="00ED317F"/>
    <w:rsid w:val="00ED3BD7"/>
    <w:rsid w:val="00ED3C16"/>
    <w:rsid w:val="00ED3EFF"/>
    <w:rsid w:val="00ED3F3D"/>
    <w:rsid w:val="00ED4054"/>
    <w:rsid w:val="00ED40D3"/>
    <w:rsid w:val="00ED4FF2"/>
    <w:rsid w:val="00ED539D"/>
    <w:rsid w:val="00ED62E5"/>
    <w:rsid w:val="00ED6DCA"/>
    <w:rsid w:val="00ED7845"/>
    <w:rsid w:val="00EE0585"/>
    <w:rsid w:val="00EE177C"/>
    <w:rsid w:val="00EE1A71"/>
    <w:rsid w:val="00EE1FFB"/>
    <w:rsid w:val="00EE2A5D"/>
    <w:rsid w:val="00EE4693"/>
    <w:rsid w:val="00EE46E2"/>
    <w:rsid w:val="00EE694B"/>
    <w:rsid w:val="00EE72C5"/>
    <w:rsid w:val="00EE77E1"/>
    <w:rsid w:val="00EE7D95"/>
    <w:rsid w:val="00EF143A"/>
    <w:rsid w:val="00EF1A83"/>
    <w:rsid w:val="00EF1E9E"/>
    <w:rsid w:val="00EF244F"/>
    <w:rsid w:val="00EF28FF"/>
    <w:rsid w:val="00EF3383"/>
    <w:rsid w:val="00EF4189"/>
    <w:rsid w:val="00EF4F1F"/>
    <w:rsid w:val="00EF570A"/>
    <w:rsid w:val="00EF58E1"/>
    <w:rsid w:val="00EF5CD6"/>
    <w:rsid w:val="00EF6598"/>
    <w:rsid w:val="00EF6642"/>
    <w:rsid w:val="00F000D4"/>
    <w:rsid w:val="00F018AE"/>
    <w:rsid w:val="00F01E47"/>
    <w:rsid w:val="00F02243"/>
    <w:rsid w:val="00F03525"/>
    <w:rsid w:val="00F03DDF"/>
    <w:rsid w:val="00F04F96"/>
    <w:rsid w:val="00F053E6"/>
    <w:rsid w:val="00F05B21"/>
    <w:rsid w:val="00F05D41"/>
    <w:rsid w:val="00F05D58"/>
    <w:rsid w:val="00F065CD"/>
    <w:rsid w:val="00F066F3"/>
    <w:rsid w:val="00F0707B"/>
    <w:rsid w:val="00F078B0"/>
    <w:rsid w:val="00F103A4"/>
    <w:rsid w:val="00F103AA"/>
    <w:rsid w:val="00F10B1C"/>
    <w:rsid w:val="00F1181F"/>
    <w:rsid w:val="00F123F1"/>
    <w:rsid w:val="00F12ECF"/>
    <w:rsid w:val="00F13099"/>
    <w:rsid w:val="00F13A55"/>
    <w:rsid w:val="00F140F1"/>
    <w:rsid w:val="00F142C8"/>
    <w:rsid w:val="00F15427"/>
    <w:rsid w:val="00F15A3A"/>
    <w:rsid w:val="00F15B25"/>
    <w:rsid w:val="00F16013"/>
    <w:rsid w:val="00F166B7"/>
    <w:rsid w:val="00F168E2"/>
    <w:rsid w:val="00F169D8"/>
    <w:rsid w:val="00F16BB7"/>
    <w:rsid w:val="00F1773C"/>
    <w:rsid w:val="00F179A3"/>
    <w:rsid w:val="00F2072A"/>
    <w:rsid w:val="00F20BB6"/>
    <w:rsid w:val="00F2154E"/>
    <w:rsid w:val="00F21818"/>
    <w:rsid w:val="00F21C99"/>
    <w:rsid w:val="00F21F92"/>
    <w:rsid w:val="00F227AE"/>
    <w:rsid w:val="00F2388F"/>
    <w:rsid w:val="00F26BCE"/>
    <w:rsid w:val="00F307CE"/>
    <w:rsid w:val="00F31E83"/>
    <w:rsid w:val="00F32304"/>
    <w:rsid w:val="00F33132"/>
    <w:rsid w:val="00F34575"/>
    <w:rsid w:val="00F346FE"/>
    <w:rsid w:val="00F35827"/>
    <w:rsid w:val="00F35AC3"/>
    <w:rsid w:val="00F36061"/>
    <w:rsid w:val="00F3687B"/>
    <w:rsid w:val="00F378D3"/>
    <w:rsid w:val="00F37B15"/>
    <w:rsid w:val="00F37CB6"/>
    <w:rsid w:val="00F37EC2"/>
    <w:rsid w:val="00F37FA7"/>
    <w:rsid w:val="00F40132"/>
    <w:rsid w:val="00F40D23"/>
    <w:rsid w:val="00F41438"/>
    <w:rsid w:val="00F41C19"/>
    <w:rsid w:val="00F42BD6"/>
    <w:rsid w:val="00F42D95"/>
    <w:rsid w:val="00F437E7"/>
    <w:rsid w:val="00F43A77"/>
    <w:rsid w:val="00F445FC"/>
    <w:rsid w:val="00F446FF"/>
    <w:rsid w:val="00F44823"/>
    <w:rsid w:val="00F44BC1"/>
    <w:rsid w:val="00F44C02"/>
    <w:rsid w:val="00F45382"/>
    <w:rsid w:val="00F45BFC"/>
    <w:rsid w:val="00F468B9"/>
    <w:rsid w:val="00F46988"/>
    <w:rsid w:val="00F46C23"/>
    <w:rsid w:val="00F473C9"/>
    <w:rsid w:val="00F47930"/>
    <w:rsid w:val="00F47CB1"/>
    <w:rsid w:val="00F5016B"/>
    <w:rsid w:val="00F50A34"/>
    <w:rsid w:val="00F52096"/>
    <w:rsid w:val="00F52B21"/>
    <w:rsid w:val="00F52E6F"/>
    <w:rsid w:val="00F530F3"/>
    <w:rsid w:val="00F53F7D"/>
    <w:rsid w:val="00F54387"/>
    <w:rsid w:val="00F54935"/>
    <w:rsid w:val="00F549C0"/>
    <w:rsid w:val="00F55184"/>
    <w:rsid w:val="00F56340"/>
    <w:rsid w:val="00F5635F"/>
    <w:rsid w:val="00F5651B"/>
    <w:rsid w:val="00F565C2"/>
    <w:rsid w:val="00F56A5B"/>
    <w:rsid w:val="00F56D12"/>
    <w:rsid w:val="00F56FB3"/>
    <w:rsid w:val="00F60848"/>
    <w:rsid w:val="00F61425"/>
    <w:rsid w:val="00F62B48"/>
    <w:rsid w:val="00F62C20"/>
    <w:rsid w:val="00F6301B"/>
    <w:rsid w:val="00F63921"/>
    <w:rsid w:val="00F63E4C"/>
    <w:rsid w:val="00F640FE"/>
    <w:rsid w:val="00F65BF1"/>
    <w:rsid w:val="00F6697B"/>
    <w:rsid w:val="00F67019"/>
    <w:rsid w:val="00F70687"/>
    <w:rsid w:val="00F70BC3"/>
    <w:rsid w:val="00F71E1E"/>
    <w:rsid w:val="00F7209C"/>
    <w:rsid w:val="00F7235B"/>
    <w:rsid w:val="00F728D6"/>
    <w:rsid w:val="00F72B4D"/>
    <w:rsid w:val="00F72E3A"/>
    <w:rsid w:val="00F72E4A"/>
    <w:rsid w:val="00F73515"/>
    <w:rsid w:val="00F73FBE"/>
    <w:rsid w:val="00F74B96"/>
    <w:rsid w:val="00F7501E"/>
    <w:rsid w:val="00F75527"/>
    <w:rsid w:val="00F77703"/>
    <w:rsid w:val="00F81346"/>
    <w:rsid w:val="00F8172C"/>
    <w:rsid w:val="00F81D63"/>
    <w:rsid w:val="00F82AB3"/>
    <w:rsid w:val="00F82ECF"/>
    <w:rsid w:val="00F84B32"/>
    <w:rsid w:val="00F84E92"/>
    <w:rsid w:val="00F857F7"/>
    <w:rsid w:val="00F859B1"/>
    <w:rsid w:val="00F86A59"/>
    <w:rsid w:val="00F87066"/>
    <w:rsid w:val="00F87E3A"/>
    <w:rsid w:val="00F9028B"/>
    <w:rsid w:val="00F90312"/>
    <w:rsid w:val="00F9082F"/>
    <w:rsid w:val="00F91B89"/>
    <w:rsid w:val="00F920E7"/>
    <w:rsid w:val="00F92943"/>
    <w:rsid w:val="00F92D52"/>
    <w:rsid w:val="00F935E4"/>
    <w:rsid w:val="00F9411D"/>
    <w:rsid w:val="00F94591"/>
    <w:rsid w:val="00F94607"/>
    <w:rsid w:val="00F95CC1"/>
    <w:rsid w:val="00F9632A"/>
    <w:rsid w:val="00F9697F"/>
    <w:rsid w:val="00F9785E"/>
    <w:rsid w:val="00F978F0"/>
    <w:rsid w:val="00F97990"/>
    <w:rsid w:val="00F97ADD"/>
    <w:rsid w:val="00F97DD0"/>
    <w:rsid w:val="00F97E9B"/>
    <w:rsid w:val="00F97F65"/>
    <w:rsid w:val="00FA0848"/>
    <w:rsid w:val="00FA0E2E"/>
    <w:rsid w:val="00FA0EF1"/>
    <w:rsid w:val="00FA22A9"/>
    <w:rsid w:val="00FA22D6"/>
    <w:rsid w:val="00FA2398"/>
    <w:rsid w:val="00FA3843"/>
    <w:rsid w:val="00FA3D2B"/>
    <w:rsid w:val="00FA4223"/>
    <w:rsid w:val="00FA4D84"/>
    <w:rsid w:val="00FA58BE"/>
    <w:rsid w:val="00FA63E4"/>
    <w:rsid w:val="00FA6600"/>
    <w:rsid w:val="00FA6E70"/>
    <w:rsid w:val="00FB04B0"/>
    <w:rsid w:val="00FB04FD"/>
    <w:rsid w:val="00FB06A6"/>
    <w:rsid w:val="00FB07FC"/>
    <w:rsid w:val="00FB0842"/>
    <w:rsid w:val="00FB1770"/>
    <w:rsid w:val="00FB2B2D"/>
    <w:rsid w:val="00FB317C"/>
    <w:rsid w:val="00FB3CBF"/>
    <w:rsid w:val="00FB430D"/>
    <w:rsid w:val="00FB576A"/>
    <w:rsid w:val="00FB6762"/>
    <w:rsid w:val="00FB67CF"/>
    <w:rsid w:val="00FB6A28"/>
    <w:rsid w:val="00FB6E7D"/>
    <w:rsid w:val="00FB6FF1"/>
    <w:rsid w:val="00FB7FEB"/>
    <w:rsid w:val="00FC19D0"/>
    <w:rsid w:val="00FC1EB7"/>
    <w:rsid w:val="00FC2327"/>
    <w:rsid w:val="00FC271B"/>
    <w:rsid w:val="00FC2774"/>
    <w:rsid w:val="00FC3763"/>
    <w:rsid w:val="00FC3CCB"/>
    <w:rsid w:val="00FC4766"/>
    <w:rsid w:val="00FC4801"/>
    <w:rsid w:val="00FC4910"/>
    <w:rsid w:val="00FC4FEF"/>
    <w:rsid w:val="00FC5C39"/>
    <w:rsid w:val="00FC6275"/>
    <w:rsid w:val="00FC6757"/>
    <w:rsid w:val="00FC6ADC"/>
    <w:rsid w:val="00FC6F46"/>
    <w:rsid w:val="00FD0211"/>
    <w:rsid w:val="00FD2CCD"/>
    <w:rsid w:val="00FD3219"/>
    <w:rsid w:val="00FD3B28"/>
    <w:rsid w:val="00FD3D7E"/>
    <w:rsid w:val="00FD4E1F"/>
    <w:rsid w:val="00FD533A"/>
    <w:rsid w:val="00FD5719"/>
    <w:rsid w:val="00FD5997"/>
    <w:rsid w:val="00FD68D4"/>
    <w:rsid w:val="00FD7306"/>
    <w:rsid w:val="00FD73F1"/>
    <w:rsid w:val="00FD7573"/>
    <w:rsid w:val="00FD7A46"/>
    <w:rsid w:val="00FE0736"/>
    <w:rsid w:val="00FE0EBB"/>
    <w:rsid w:val="00FE1CA2"/>
    <w:rsid w:val="00FE1CB7"/>
    <w:rsid w:val="00FE22EE"/>
    <w:rsid w:val="00FE259B"/>
    <w:rsid w:val="00FE2976"/>
    <w:rsid w:val="00FE2E07"/>
    <w:rsid w:val="00FE35FE"/>
    <w:rsid w:val="00FE53CE"/>
    <w:rsid w:val="00FE650E"/>
    <w:rsid w:val="00FE6750"/>
    <w:rsid w:val="00FE688D"/>
    <w:rsid w:val="00FE736A"/>
    <w:rsid w:val="00FF02C9"/>
    <w:rsid w:val="00FF0556"/>
    <w:rsid w:val="00FF0BAE"/>
    <w:rsid w:val="00FF18FA"/>
    <w:rsid w:val="00FF254A"/>
    <w:rsid w:val="00FF30BA"/>
    <w:rsid w:val="00FF322F"/>
    <w:rsid w:val="00FF383D"/>
    <w:rsid w:val="00FF39E4"/>
    <w:rsid w:val="00FF3B12"/>
    <w:rsid w:val="00FF3CA6"/>
    <w:rsid w:val="00FF40E3"/>
    <w:rsid w:val="00FF5218"/>
    <w:rsid w:val="00FF536D"/>
    <w:rsid w:val="00FF54DF"/>
    <w:rsid w:val="00FF677F"/>
    <w:rsid w:val="00FF7F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enu v:ext="edit" strokecolor="#c00000"/>
    </o:shapedefaults>
    <o:shapelayout v:ext="edit">
      <o:idmap v:ext="edit" data="1"/>
      <o:rules v:ext="edit">
        <o:r id="V:Rule20" type="connector" idref="#_x0000_s1223"/>
        <o:r id="V:Rule21" type="connector" idref="#_x0000_s1216"/>
        <o:r id="V:Rule22" type="connector" idref="#_x0000_s1221"/>
        <o:r id="V:Rule23" type="connector" idref="#_x0000_s1149"/>
        <o:r id="V:Rule24" type="connector" idref="#_x0000_s1232"/>
        <o:r id="V:Rule25" type="connector" idref="#_x0000_s1215"/>
        <o:r id="V:Rule26" type="connector" idref="#_x0000_s1229"/>
        <o:r id="V:Rule27" type="connector" idref="#_x0000_s1240"/>
        <o:r id="V:Rule28" type="connector" idref="#_x0000_s1241"/>
        <o:r id="V:Rule29" type="connector" idref="#_x0000_s1230"/>
        <o:r id="V:Rule30" type="connector" idref="#_x0000_s1136"/>
        <o:r id="V:Rule31" type="connector" idref="#_x0000_s1242"/>
        <o:r id="V:Rule32" type="connector" idref="#_x0000_s1243"/>
        <o:r id="V:Rule33" type="connector" idref="#_x0000_s1248"/>
        <o:r id="V:Rule34" type="connector" idref="#_x0000_s1246"/>
        <o:r id="V:Rule35" type="connector" idref="#_x0000_s1231"/>
        <o:r id="V:Rule36" type="connector" idref="#_x0000_s1262"/>
        <o:r id="V:Rule37" type="connector" idref="#_x0000_s1137"/>
        <o:r id="V:Rule38" type="connector" idref="#_x0000_s1144"/>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18AE"/>
    <w:rPr>
      <w:sz w:val="24"/>
      <w:szCs w:val="24"/>
      <w:lang w:eastAsia="ja-JP"/>
    </w:rPr>
  </w:style>
  <w:style w:type="paragraph" w:styleId="Heading1">
    <w:name w:val="heading 1"/>
    <w:basedOn w:val="Normal"/>
    <w:next w:val="Normal"/>
    <w:link w:val="Heading1Char"/>
    <w:qFormat/>
    <w:rsid w:val="00FC6757"/>
    <w:pPr>
      <w:keepNext/>
      <w:spacing w:before="240" w:after="60"/>
      <w:outlineLvl w:val="0"/>
    </w:pPr>
    <w:rPr>
      <w:rFonts w:ascii="Cambria" w:eastAsia="Times New Roman" w:hAnsi="Cambria"/>
      <w:b/>
      <w:bCs/>
      <w:kern w:val="32"/>
      <w:sz w:val="32"/>
      <w:szCs w:val="32"/>
    </w:rPr>
  </w:style>
  <w:style w:type="paragraph" w:styleId="Heading3">
    <w:name w:val="heading 3"/>
    <w:basedOn w:val="Normal"/>
    <w:next w:val="Normal"/>
    <w:link w:val="Heading3Char"/>
    <w:semiHidden/>
    <w:unhideWhenUsed/>
    <w:qFormat/>
    <w:rsid w:val="00A35BC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31933"/>
    <w:pPr>
      <w:tabs>
        <w:tab w:val="center" w:pos="4320"/>
        <w:tab w:val="right" w:pos="8640"/>
      </w:tabs>
    </w:pPr>
  </w:style>
  <w:style w:type="paragraph" w:styleId="Footer">
    <w:name w:val="footer"/>
    <w:basedOn w:val="Normal"/>
    <w:rsid w:val="00A31933"/>
    <w:pPr>
      <w:tabs>
        <w:tab w:val="center" w:pos="4320"/>
        <w:tab w:val="right" w:pos="8640"/>
      </w:tabs>
    </w:pPr>
  </w:style>
  <w:style w:type="character" w:styleId="PageNumber">
    <w:name w:val="page number"/>
    <w:basedOn w:val="DefaultParagraphFont"/>
    <w:rsid w:val="00DC4287"/>
  </w:style>
  <w:style w:type="table" w:styleId="TableGrid">
    <w:name w:val="Table Grid"/>
    <w:basedOn w:val="TableNormal"/>
    <w:rsid w:val="00F07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967D2"/>
    <w:pPr>
      <w:ind w:left="720"/>
    </w:pPr>
  </w:style>
  <w:style w:type="character" w:customStyle="1" w:styleId="Heading1Char">
    <w:name w:val="Heading 1 Char"/>
    <w:basedOn w:val="DefaultParagraphFont"/>
    <w:link w:val="Heading1"/>
    <w:rsid w:val="00FC6757"/>
    <w:rPr>
      <w:rFonts w:ascii="Cambria" w:eastAsia="Times New Roman" w:hAnsi="Cambria" w:cs="Times New Roman"/>
      <w:b/>
      <w:bCs/>
      <w:kern w:val="32"/>
      <w:sz w:val="32"/>
      <w:szCs w:val="32"/>
      <w:lang w:eastAsia="ja-JP"/>
    </w:rPr>
  </w:style>
  <w:style w:type="paragraph" w:styleId="TOCHeading">
    <w:name w:val="TOC Heading"/>
    <w:basedOn w:val="Heading1"/>
    <w:next w:val="Normal"/>
    <w:uiPriority w:val="39"/>
    <w:semiHidden/>
    <w:unhideWhenUsed/>
    <w:qFormat/>
    <w:rsid w:val="00FC6757"/>
    <w:pPr>
      <w:keepLines/>
      <w:spacing w:before="480" w:after="0" w:line="276" w:lineRule="auto"/>
      <w:outlineLvl w:val="9"/>
    </w:pPr>
    <w:rPr>
      <w:color w:val="365F91"/>
      <w:kern w:val="0"/>
      <w:sz w:val="28"/>
      <w:szCs w:val="28"/>
      <w:lang w:eastAsia="en-US"/>
    </w:rPr>
  </w:style>
  <w:style w:type="paragraph" w:styleId="TOC2">
    <w:name w:val="toc 2"/>
    <w:basedOn w:val="Normal"/>
    <w:next w:val="Normal"/>
    <w:autoRedefine/>
    <w:uiPriority w:val="39"/>
    <w:unhideWhenUsed/>
    <w:qFormat/>
    <w:rsid w:val="00800290"/>
    <w:pPr>
      <w:spacing w:after="100" w:line="276" w:lineRule="auto"/>
      <w:ind w:left="220"/>
    </w:pPr>
    <w:rPr>
      <w:rFonts w:ascii="Calibri" w:eastAsia="Times New Roman" w:hAnsi="Calibri"/>
      <w:sz w:val="22"/>
      <w:szCs w:val="22"/>
      <w:lang w:eastAsia="en-US"/>
    </w:rPr>
  </w:style>
  <w:style w:type="paragraph" w:styleId="TOC1">
    <w:name w:val="toc 1"/>
    <w:basedOn w:val="Normal"/>
    <w:next w:val="Normal"/>
    <w:autoRedefine/>
    <w:uiPriority w:val="39"/>
    <w:unhideWhenUsed/>
    <w:qFormat/>
    <w:rsid w:val="00800290"/>
    <w:pPr>
      <w:spacing w:after="100" w:line="276" w:lineRule="auto"/>
    </w:pPr>
    <w:rPr>
      <w:rFonts w:ascii="Calibri" w:eastAsia="Times New Roman" w:hAnsi="Calibri"/>
      <w:sz w:val="22"/>
      <w:szCs w:val="22"/>
      <w:lang w:eastAsia="en-US"/>
    </w:rPr>
  </w:style>
  <w:style w:type="paragraph" w:styleId="TOC3">
    <w:name w:val="toc 3"/>
    <w:basedOn w:val="Normal"/>
    <w:next w:val="Normal"/>
    <w:autoRedefine/>
    <w:uiPriority w:val="39"/>
    <w:unhideWhenUsed/>
    <w:qFormat/>
    <w:rsid w:val="0085567C"/>
    <w:pPr>
      <w:tabs>
        <w:tab w:val="right" w:leader="dot" w:pos="8640"/>
      </w:tabs>
      <w:spacing w:after="100" w:line="276" w:lineRule="auto"/>
      <w:ind w:left="446"/>
    </w:pPr>
    <w:rPr>
      <w:rFonts w:ascii="Calibri" w:eastAsia="Times New Roman" w:hAnsi="Calibri"/>
      <w:sz w:val="22"/>
      <w:szCs w:val="22"/>
      <w:lang w:eastAsia="en-US"/>
    </w:rPr>
  </w:style>
  <w:style w:type="paragraph" w:styleId="BalloonText">
    <w:name w:val="Balloon Text"/>
    <w:basedOn w:val="Normal"/>
    <w:link w:val="BalloonTextChar"/>
    <w:rsid w:val="00800290"/>
    <w:rPr>
      <w:rFonts w:ascii="Tahoma" w:hAnsi="Tahoma" w:cs="Tahoma"/>
      <w:sz w:val="16"/>
      <w:szCs w:val="16"/>
    </w:rPr>
  </w:style>
  <w:style w:type="character" w:customStyle="1" w:styleId="BalloonTextChar">
    <w:name w:val="Balloon Text Char"/>
    <w:basedOn w:val="DefaultParagraphFont"/>
    <w:link w:val="BalloonText"/>
    <w:rsid w:val="00800290"/>
    <w:rPr>
      <w:rFonts w:ascii="Tahoma" w:hAnsi="Tahoma" w:cs="Tahoma"/>
      <w:sz w:val="16"/>
      <w:szCs w:val="16"/>
      <w:lang w:eastAsia="ja-JP"/>
    </w:rPr>
  </w:style>
  <w:style w:type="paragraph" w:styleId="Caption">
    <w:name w:val="caption"/>
    <w:basedOn w:val="Normal"/>
    <w:next w:val="Normal"/>
    <w:unhideWhenUsed/>
    <w:qFormat/>
    <w:rsid w:val="00AE73DC"/>
    <w:pPr>
      <w:spacing w:after="200"/>
    </w:pPr>
    <w:rPr>
      <w:b/>
      <w:bCs/>
      <w:color w:val="4F81BD" w:themeColor="accent1"/>
      <w:sz w:val="18"/>
      <w:szCs w:val="18"/>
    </w:rPr>
  </w:style>
  <w:style w:type="character" w:customStyle="1" w:styleId="Heading3Char">
    <w:name w:val="Heading 3 Char"/>
    <w:basedOn w:val="DefaultParagraphFont"/>
    <w:link w:val="Heading3"/>
    <w:semiHidden/>
    <w:rsid w:val="00A35BC0"/>
    <w:rPr>
      <w:rFonts w:asciiTheme="majorHAnsi" w:eastAsiaTheme="majorEastAsia" w:hAnsiTheme="majorHAnsi" w:cstheme="majorBidi"/>
      <w:b/>
      <w:bCs/>
      <w:color w:val="4F81BD" w:themeColor="accent1"/>
      <w:sz w:val="24"/>
      <w:szCs w:val="24"/>
      <w:lang w:eastAsia="ja-JP"/>
    </w:rPr>
  </w:style>
  <w:style w:type="paragraph" w:styleId="TableofFigures">
    <w:name w:val="table of figures"/>
    <w:basedOn w:val="Normal"/>
    <w:next w:val="Normal"/>
    <w:uiPriority w:val="99"/>
    <w:rsid w:val="00A35BC0"/>
  </w:style>
  <w:style w:type="character" w:styleId="Hyperlink">
    <w:name w:val="Hyperlink"/>
    <w:basedOn w:val="DefaultParagraphFont"/>
    <w:uiPriority w:val="99"/>
    <w:unhideWhenUsed/>
    <w:rsid w:val="00A35BC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40412-CC3F-48AA-82C5-BD9BE5B65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5169</Words>
  <Characters>29468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NSTX UPGRADE PROJECT</vt:lpstr>
    </vt:vector>
  </TitlesOfParts>
  <Company>PPPL</Company>
  <LinksUpToDate>false</LinksUpToDate>
  <CharactersWithSpaces>34568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NSTX UPGRADE PROJECT</dc:title>
  <dc:subject/>
  <dc:creator>jchrzanowski</dc:creator>
  <cp:keywords/>
  <dc:description/>
  <cp:lastModifiedBy>James H. Chrzanowski</cp:lastModifiedBy>
  <cp:revision>6</cp:revision>
  <cp:lastPrinted>2011-06-20T14:05:00Z</cp:lastPrinted>
  <dcterms:created xsi:type="dcterms:W3CDTF">2011-06-20T12:56:00Z</dcterms:created>
  <dcterms:modified xsi:type="dcterms:W3CDTF">2011-06-20T14:05:00Z</dcterms:modified>
</cp:coreProperties>
</file>