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B3" w:rsidRDefault="00A542B3">
      <w:pPr>
        <w:pStyle w:val="Subtitle"/>
      </w:pPr>
      <w:r>
        <w:t>MEETING MINUTES</w:t>
      </w:r>
    </w:p>
    <w:p w:rsidR="00A542B3" w:rsidRDefault="00A542B3">
      <w:pPr>
        <w:jc w:val="center"/>
        <w:rPr>
          <w:b/>
        </w:rPr>
      </w:pPr>
    </w:p>
    <w:p w:rsidR="00A542B3" w:rsidRDefault="00A542B3"/>
    <w:p w:rsidR="00A542B3" w:rsidRDefault="00A542B3">
      <w:r>
        <w:rPr>
          <w:b/>
        </w:rPr>
        <w:t>Date</w:t>
      </w:r>
      <w:r>
        <w:t>:</w:t>
      </w:r>
      <w:r>
        <w:tab/>
      </w:r>
      <w:r>
        <w:tab/>
      </w:r>
      <w:r>
        <w:tab/>
      </w:r>
      <w:r w:rsidR="00AD7A02">
        <w:t xml:space="preserve">December </w:t>
      </w:r>
      <w:r w:rsidR="007C7280">
        <w:t>1</w:t>
      </w:r>
      <w:r w:rsidR="00544CA6">
        <w:t>6</w:t>
      </w:r>
      <w:r w:rsidR="00AD7A02">
        <w:t>, 2010</w:t>
      </w:r>
      <w:r>
        <w:t xml:space="preserve">, </w:t>
      </w:r>
      <w:r w:rsidR="007C7280">
        <w:t>9</w:t>
      </w:r>
      <w:r>
        <w:t>:</w:t>
      </w:r>
      <w:r w:rsidR="007C7280">
        <w:t>3</w:t>
      </w:r>
      <w:r>
        <w:t xml:space="preserve">0 </w:t>
      </w:r>
      <w:r w:rsidR="00544CA6">
        <w:t>a</w:t>
      </w:r>
      <w:r>
        <w:t>.m. (E</w:t>
      </w:r>
      <w:r w:rsidR="00E2317C">
        <w:t>S</w:t>
      </w:r>
      <w:r>
        <w:t>T)</w:t>
      </w:r>
    </w:p>
    <w:p w:rsidR="00A542B3" w:rsidRDefault="00A542B3"/>
    <w:p w:rsidR="00A542B3" w:rsidRDefault="00A542B3">
      <w:pPr>
        <w:ind w:left="2160" w:hanging="2160"/>
        <w:rPr>
          <w:bCs/>
        </w:rPr>
      </w:pPr>
      <w:r>
        <w:rPr>
          <w:b/>
        </w:rPr>
        <w:t>Project Presented</w:t>
      </w:r>
      <w:r>
        <w:t>:</w:t>
      </w:r>
      <w:r>
        <w:rPr>
          <w:b/>
        </w:rPr>
        <w:tab/>
      </w:r>
      <w:bookmarkStart w:id="0" w:name="OLE_LINK1"/>
      <w:r w:rsidR="007C7280">
        <w:rPr>
          <w:b/>
          <w:bCs/>
        </w:rPr>
        <w:t xml:space="preserve">National </w:t>
      </w:r>
      <w:r w:rsidR="00544CA6">
        <w:rPr>
          <w:b/>
          <w:bCs/>
        </w:rPr>
        <w:t>Spherical</w:t>
      </w:r>
      <w:r w:rsidR="007C7280">
        <w:rPr>
          <w:b/>
          <w:bCs/>
        </w:rPr>
        <w:t xml:space="preserve"> Torus Experiment </w:t>
      </w:r>
      <w:r w:rsidR="000E0B47">
        <w:rPr>
          <w:b/>
          <w:bCs/>
        </w:rPr>
        <w:t>(</w:t>
      </w:r>
      <w:r w:rsidR="007C7280">
        <w:rPr>
          <w:b/>
          <w:bCs/>
        </w:rPr>
        <w:t>N</w:t>
      </w:r>
      <w:r w:rsidR="00500EFF">
        <w:rPr>
          <w:b/>
          <w:bCs/>
        </w:rPr>
        <w:t>S</w:t>
      </w:r>
      <w:r w:rsidR="007C7280">
        <w:rPr>
          <w:b/>
          <w:bCs/>
        </w:rPr>
        <w:t>TX</w:t>
      </w:r>
      <w:r w:rsidR="000E0B47">
        <w:rPr>
          <w:b/>
          <w:bCs/>
        </w:rPr>
        <w:t xml:space="preserve">) </w:t>
      </w:r>
      <w:r w:rsidR="007C7280">
        <w:rPr>
          <w:b/>
          <w:bCs/>
        </w:rPr>
        <w:t xml:space="preserve">Upgrade </w:t>
      </w:r>
      <w:r w:rsidR="000E0B47">
        <w:rPr>
          <w:b/>
          <w:bCs/>
        </w:rPr>
        <w:t>Project</w:t>
      </w:r>
      <w:r>
        <w:rPr>
          <w:b/>
        </w:rPr>
        <w:t xml:space="preserve"> </w:t>
      </w:r>
      <w:bookmarkEnd w:id="0"/>
      <w:r>
        <w:rPr>
          <w:b/>
        </w:rPr>
        <w:t>(CD-</w:t>
      </w:r>
      <w:r w:rsidR="00AD7A02">
        <w:rPr>
          <w:b/>
        </w:rPr>
        <w:t>2</w:t>
      </w:r>
      <w:r w:rsidR="00024196">
        <w:rPr>
          <w:b/>
        </w:rPr>
        <w:t xml:space="preserve">, Approve </w:t>
      </w:r>
      <w:r w:rsidR="00AD7A02">
        <w:rPr>
          <w:b/>
        </w:rPr>
        <w:t>Performance Baseline</w:t>
      </w:r>
      <w:r>
        <w:rPr>
          <w:b/>
        </w:rPr>
        <w:t>)</w:t>
      </w:r>
      <w:r>
        <w:rPr>
          <w:b/>
        </w:rPr>
        <w:tab/>
      </w:r>
    </w:p>
    <w:p w:rsidR="00A542B3" w:rsidRDefault="00A542B3"/>
    <w:p w:rsidR="00A542B3" w:rsidRDefault="00A542B3">
      <w:pPr>
        <w:ind w:left="2160" w:right="-270" w:hanging="2160"/>
      </w:pPr>
      <w:r>
        <w:rPr>
          <w:b/>
        </w:rPr>
        <w:t>Location</w:t>
      </w:r>
      <w:r>
        <w:t>:</w:t>
      </w:r>
      <w:r>
        <w:tab/>
      </w:r>
      <w:r w:rsidR="007C7280">
        <w:t>Ca</w:t>
      </w:r>
      <w:r w:rsidR="00544CA6">
        <w:t>ll</w:t>
      </w:r>
      <w:r>
        <w:t xml:space="preserve"> with DOE Headquarters (Office of Science) and</w:t>
      </w:r>
      <w:r w:rsidR="005C3C3E">
        <w:t xml:space="preserve"> </w:t>
      </w:r>
      <w:r w:rsidR="007C7280">
        <w:t>Princeton</w:t>
      </w:r>
      <w:r w:rsidR="000E0B47">
        <w:t xml:space="preserve"> Site Office</w:t>
      </w:r>
    </w:p>
    <w:p w:rsidR="00A542B3" w:rsidRDefault="00A542B3">
      <w:pPr>
        <w:ind w:left="1440" w:hanging="1440"/>
        <w:rPr>
          <w:b/>
        </w:rPr>
      </w:pPr>
    </w:p>
    <w:p w:rsidR="00A542B3" w:rsidRPr="000E0B47" w:rsidRDefault="00A542B3">
      <w:pPr>
        <w:rPr>
          <w:b/>
        </w:rPr>
      </w:pPr>
      <w:r>
        <w:rPr>
          <w:b/>
        </w:rPr>
        <w:t>Attendees</w:t>
      </w:r>
      <w:r>
        <w:t>:</w:t>
      </w:r>
    </w:p>
    <w:p w:rsidR="00A542B3" w:rsidRDefault="00A542B3">
      <w:pPr>
        <w:pStyle w:val="Heading1"/>
        <w:sectPr w:rsidR="00A542B3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080" w:left="1440" w:header="720" w:footer="720" w:gutter="0"/>
          <w:cols w:space="720"/>
          <w:titlePg/>
        </w:sectPr>
      </w:pPr>
    </w:p>
    <w:p w:rsidR="00CE7AF7" w:rsidRDefault="00CE7AF7">
      <w:pPr>
        <w:pStyle w:val="Heading1"/>
      </w:pPr>
    </w:p>
    <w:p w:rsidR="00A542B3" w:rsidRDefault="00A542B3">
      <w:pPr>
        <w:pStyle w:val="Heading1"/>
      </w:pPr>
      <w:r>
        <w:t xml:space="preserve">ESAAB-Equivalent Board </w:t>
      </w:r>
    </w:p>
    <w:p w:rsidR="00A542B3" w:rsidRDefault="00A542B3"/>
    <w:p w:rsidR="00A542B3" w:rsidRDefault="007C7280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>Edmu</w:t>
      </w:r>
      <w:r w:rsidR="00E2317C">
        <w:t>nd Synakowski</w:t>
      </w:r>
      <w:r w:rsidR="00A542B3">
        <w:t>, Acquisition Executive</w:t>
      </w:r>
    </w:p>
    <w:p w:rsidR="00A542B3" w:rsidRDefault="00E2317C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 xml:space="preserve">Associate </w:t>
      </w:r>
      <w:r w:rsidR="00A542B3">
        <w:t>Director</w:t>
      </w:r>
      <w:r>
        <w:t xml:space="preserve"> of Science</w:t>
      </w:r>
      <w:r w:rsidR="00A542B3">
        <w:tab/>
      </w:r>
      <w:r w:rsidR="00A542B3">
        <w:tab/>
      </w:r>
      <w:r w:rsidR="00A542B3">
        <w:tab/>
      </w:r>
    </w:p>
    <w:p w:rsidR="00A542B3" w:rsidRDefault="00E2317C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proofErr w:type="gramStart"/>
      <w:r>
        <w:t>for</w:t>
      </w:r>
      <w:proofErr w:type="gramEnd"/>
      <w:r>
        <w:t xml:space="preserve"> </w:t>
      </w:r>
      <w:r w:rsidR="00AD7A02">
        <w:t xml:space="preserve">Fusion </w:t>
      </w:r>
      <w:r>
        <w:t>Energy</w:t>
      </w:r>
      <w:r w:rsidR="00A542B3">
        <w:t xml:space="preserve"> </w:t>
      </w:r>
      <w:r w:rsidR="000E0B47">
        <w:t>Science</w:t>
      </w:r>
      <w:r>
        <w:t>s</w:t>
      </w:r>
    </w:p>
    <w:p w:rsidR="00A542B3" w:rsidRDefault="00A542B3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</w:p>
    <w:p w:rsidR="000E0B47" w:rsidRDefault="000E0B47" w:rsidP="005C3C3E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>Kin Chao, SC-28</w:t>
      </w:r>
    </w:p>
    <w:p w:rsidR="000E0B47" w:rsidRPr="000E0B47" w:rsidRDefault="00D63114" w:rsidP="005C3C3E">
      <w:pPr>
        <w:pStyle w:val="Footer"/>
        <w:tabs>
          <w:tab w:val="clear" w:pos="4320"/>
          <w:tab w:val="clear" w:pos="8640"/>
          <w:tab w:val="left" w:pos="3060"/>
          <w:tab w:val="left" w:pos="6120"/>
        </w:tabs>
        <w:rPr>
          <w:lang w:val="de-DE"/>
        </w:rPr>
      </w:pPr>
      <w:r>
        <w:rPr>
          <w:lang w:val="de-DE"/>
        </w:rPr>
        <w:t>Sat Goel</w:t>
      </w:r>
      <w:r w:rsidR="000E0B47" w:rsidRPr="000E0B47">
        <w:rPr>
          <w:lang w:val="de-DE"/>
        </w:rPr>
        <w:t>, SC-31</w:t>
      </w:r>
    </w:p>
    <w:p w:rsidR="00C86E94" w:rsidRDefault="00E2317C" w:rsidP="005C3C3E">
      <w:pPr>
        <w:pStyle w:val="Footer"/>
        <w:tabs>
          <w:tab w:val="clear" w:pos="4320"/>
          <w:tab w:val="clear" w:pos="8640"/>
          <w:tab w:val="left" w:pos="3060"/>
          <w:tab w:val="left" w:pos="6120"/>
        </w:tabs>
        <w:rPr>
          <w:lang w:val="de-DE"/>
        </w:rPr>
      </w:pPr>
      <w:r>
        <w:rPr>
          <w:lang w:val="de-DE"/>
        </w:rPr>
        <w:t>Kurt Hahn</w:t>
      </w:r>
      <w:r w:rsidR="00C86E94" w:rsidRPr="000E0B47">
        <w:rPr>
          <w:lang w:val="de-DE"/>
        </w:rPr>
        <w:t>, SC-41</w:t>
      </w:r>
    </w:p>
    <w:p w:rsidR="00AD7A02" w:rsidRPr="000E0B47" w:rsidRDefault="003E23CC" w:rsidP="005C3C3E">
      <w:pPr>
        <w:pStyle w:val="Footer"/>
        <w:tabs>
          <w:tab w:val="clear" w:pos="4320"/>
          <w:tab w:val="clear" w:pos="8640"/>
          <w:tab w:val="left" w:pos="3060"/>
          <w:tab w:val="left" w:pos="6120"/>
        </w:tabs>
        <w:rPr>
          <w:lang w:val="de-DE"/>
        </w:rPr>
      </w:pPr>
      <w:r>
        <w:rPr>
          <w:lang w:val="de-DE"/>
        </w:rPr>
        <w:t>Gary Bro</w:t>
      </w:r>
      <w:r w:rsidR="00D63114">
        <w:rPr>
          <w:lang w:val="de-DE"/>
        </w:rPr>
        <w:t>w</w:t>
      </w:r>
      <w:r>
        <w:rPr>
          <w:lang w:val="de-DE"/>
        </w:rPr>
        <w:t>n</w:t>
      </w:r>
      <w:r w:rsidR="00AD7A02">
        <w:rPr>
          <w:lang w:val="de-DE"/>
        </w:rPr>
        <w:t>, SC-31</w:t>
      </w:r>
    </w:p>
    <w:p w:rsidR="000E0B47" w:rsidRDefault="000E0B47">
      <w:pPr>
        <w:pStyle w:val="Heading1"/>
      </w:pPr>
    </w:p>
    <w:p w:rsidR="00A542B3" w:rsidRDefault="00A542B3">
      <w:pPr>
        <w:pStyle w:val="Heading1"/>
      </w:pPr>
      <w:r>
        <w:t>DOE Headquarters—Observers</w:t>
      </w:r>
    </w:p>
    <w:p w:rsidR="00B027EF" w:rsidRDefault="00B027EF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>Casey Clark</w:t>
      </w:r>
      <w:r w:rsidR="005C3C3E">
        <w:t>,</w:t>
      </w:r>
      <w:r>
        <w:t xml:space="preserve"> SC-</w:t>
      </w:r>
      <w:r w:rsidR="00C86E94">
        <w:t>28</w:t>
      </w:r>
    </w:p>
    <w:p w:rsidR="00AD7A02" w:rsidRDefault="00D63114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>Steve Eckstrand, SC-24</w:t>
      </w:r>
    </w:p>
    <w:p w:rsidR="00E2317C" w:rsidRDefault="00AD7A02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>Steve Meador</w:t>
      </w:r>
      <w:r w:rsidR="00E2317C">
        <w:t>, SC-28</w:t>
      </w:r>
    </w:p>
    <w:p w:rsidR="00B027EF" w:rsidRDefault="00E2317C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>Gene Nardella</w:t>
      </w:r>
      <w:r w:rsidR="00B027EF" w:rsidRPr="00CE7AF7">
        <w:t>, SC-</w:t>
      </w:r>
      <w:r w:rsidR="00836633" w:rsidRPr="00CE7AF7">
        <w:t>2</w:t>
      </w:r>
      <w:r w:rsidR="000E0B47">
        <w:t>4</w:t>
      </w:r>
    </w:p>
    <w:p w:rsidR="00AD7A02" w:rsidRDefault="00AD7A02" w:rsidP="00E2317C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>Ed Stevens</w:t>
      </w:r>
      <w:r w:rsidR="00E2317C" w:rsidRPr="00CE7AF7">
        <w:t>, SC-2</w:t>
      </w:r>
      <w:r w:rsidR="00E2317C">
        <w:t>4</w:t>
      </w:r>
    </w:p>
    <w:p w:rsidR="00D63114" w:rsidRDefault="00D63114" w:rsidP="00E2317C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>Barry Sullivan, SC-24</w:t>
      </w:r>
    </w:p>
    <w:p w:rsidR="00A542B3" w:rsidRPr="00CE7AF7" w:rsidRDefault="00A542B3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</w:p>
    <w:p w:rsidR="00C86E94" w:rsidRDefault="00D63114" w:rsidP="00C86E94">
      <w:pPr>
        <w:pStyle w:val="Heading1"/>
      </w:pPr>
      <w:r>
        <w:t>Princeton</w:t>
      </w:r>
      <w:r w:rsidR="000E0B47">
        <w:t xml:space="preserve"> Site</w:t>
      </w:r>
      <w:r w:rsidR="00C86E94">
        <w:t xml:space="preserve"> Office</w:t>
      </w:r>
    </w:p>
    <w:p w:rsidR="000E0B47" w:rsidRDefault="00D63114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>Jeff Makiel</w:t>
      </w:r>
      <w:r w:rsidR="00CE42EE">
        <w:t>, FPD</w:t>
      </w:r>
    </w:p>
    <w:p w:rsidR="000E0B47" w:rsidRPr="00CE7AF7" w:rsidRDefault="00D63114">
      <w:pPr>
        <w:pStyle w:val="Footer"/>
        <w:tabs>
          <w:tab w:val="clear" w:pos="4320"/>
          <w:tab w:val="clear" w:pos="8640"/>
          <w:tab w:val="left" w:pos="3060"/>
          <w:tab w:val="left" w:pos="6120"/>
        </w:tabs>
      </w:pPr>
      <w:r>
        <w:t>Joe Arango</w:t>
      </w:r>
    </w:p>
    <w:p w:rsidR="007A6E94" w:rsidRPr="00CE7AF7" w:rsidRDefault="00D63114">
      <w:pPr>
        <w:pStyle w:val="Footer"/>
        <w:tabs>
          <w:tab w:val="clear" w:pos="4320"/>
          <w:tab w:val="clear" w:pos="8640"/>
          <w:tab w:val="left" w:pos="3060"/>
          <w:tab w:val="left" w:pos="6120"/>
        </w:tabs>
        <w:sectPr w:rsidR="007A6E94" w:rsidRPr="00CE7AF7">
          <w:type w:val="continuous"/>
          <w:pgSz w:w="12240" w:h="15840"/>
          <w:pgMar w:top="1440" w:right="1440" w:bottom="1080" w:left="1440" w:header="720" w:footer="720" w:gutter="0"/>
          <w:cols w:num="2" w:space="720" w:equalWidth="0">
            <w:col w:w="4320" w:space="720"/>
            <w:col w:w="4320"/>
          </w:cols>
          <w:titlePg/>
        </w:sectPr>
      </w:pPr>
      <w:r>
        <w:t>Tony Indelicato</w:t>
      </w:r>
    </w:p>
    <w:p w:rsidR="005C3C3E" w:rsidRPr="00CE7AF7" w:rsidRDefault="005C3C3E">
      <w:pPr>
        <w:pStyle w:val="Heading1"/>
      </w:pPr>
    </w:p>
    <w:p w:rsidR="00A542B3" w:rsidRDefault="00A542B3">
      <w:r>
        <w:rPr>
          <w:b/>
        </w:rPr>
        <w:t>Minutes</w:t>
      </w:r>
      <w:r>
        <w:t>:</w:t>
      </w:r>
    </w:p>
    <w:p w:rsidR="00A542B3" w:rsidRDefault="00A542B3">
      <w:pPr>
        <w:pStyle w:val="Footer"/>
        <w:tabs>
          <w:tab w:val="clear" w:pos="4320"/>
          <w:tab w:val="clear" w:pos="8640"/>
        </w:tabs>
      </w:pPr>
    </w:p>
    <w:p w:rsidR="00AD7A02" w:rsidRDefault="00D63114" w:rsidP="00AD7A02">
      <w:pPr>
        <w:pStyle w:val="Footer"/>
        <w:tabs>
          <w:tab w:val="clear" w:pos="4320"/>
          <w:tab w:val="clear" w:pos="8640"/>
        </w:tabs>
        <w:ind w:right="-180"/>
      </w:pPr>
      <w:r>
        <w:t>Jeff Makiel</w:t>
      </w:r>
      <w:r w:rsidR="00A542B3">
        <w:t xml:space="preserve">, </w:t>
      </w:r>
      <w:r w:rsidR="00CE42EE">
        <w:t>Federal Project D</w:t>
      </w:r>
      <w:r w:rsidR="000E0B47">
        <w:t>irector</w:t>
      </w:r>
      <w:r w:rsidR="00024196">
        <w:t xml:space="preserve">, </w:t>
      </w:r>
      <w:r w:rsidR="00024196" w:rsidRPr="00D63114">
        <w:t xml:space="preserve">presented </w:t>
      </w:r>
      <w:r w:rsidR="00544CA6">
        <w:t xml:space="preserve">the </w:t>
      </w:r>
      <w:r w:rsidRPr="00D63114">
        <w:rPr>
          <w:bCs/>
        </w:rPr>
        <w:t>National S</w:t>
      </w:r>
      <w:r w:rsidR="00544CA6">
        <w:rPr>
          <w:bCs/>
        </w:rPr>
        <w:t>pherical</w:t>
      </w:r>
      <w:r w:rsidRPr="00D63114">
        <w:rPr>
          <w:bCs/>
        </w:rPr>
        <w:t xml:space="preserve"> Torus Experiment (N</w:t>
      </w:r>
      <w:r w:rsidR="00544CA6">
        <w:rPr>
          <w:bCs/>
        </w:rPr>
        <w:t>S</w:t>
      </w:r>
      <w:r w:rsidRPr="00D63114">
        <w:rPr>
          <w:bCs/>
        </w:rPr>
        <w:t xml:space="preserve">TX) Upgrade </w:t>
      </w:r>
      <w:r w:rsidR="00544CA6">
        <w:rPr>
          <w:bCs/>
        </w:rPr>
        <w:t>p</w:t>
      </w:r>
      <w:r w:rsidR="000E0B47" w:rsidRPr="00D63114">
        <w:rPr>
          <w:bCs/>
        </w:rPr>
        <w:t>roject</w:t>
      </w:r>
      <w:r w:rsidR="000E0B47" w:rsidRPr="00D63114">
        <w:t xml:space="preserve"> </w:t>
      </w:r>
      <w:r w:rsidR="00A542B3" w:rsidRPr="00D63114">
        <w:t xml:space="preserve">being considered for Critical Decision </w:t>
      </w:r>
      <w:r w:rsidR="00C86E94" w:rsidRPr="00D63114">
        <w:t xml:space="preserve">(CD) </w:t>
      </w:r>
      <w:r w:rsidR="00AD7A02" w:rsidRPr="00D63114">
        <w:t>2</w:t>
      </w:r>
      <w:r w:rsidR="00024196" w:rsidRPr="00D63114">
        <w:t xml:space="preserve">, Approve </w:t>
      </w:r>
      <w:r w:rsidR="00AD7A02" w:rsidRPr="00D63114">
        <w:t>Performance Baseline</w:t>
      </w:r>
      <w:r w:rsidR="00A542B3" w:rsidRPr="00D63114">
        <w:t>.</w:t>
      </w:r>
      <w:r w:rsidR="00AD7A02" w:rsidRPr="00D63114">
        <w:t xml:space="preserve"> </w:t>
      </w:r>
      <w:r w:rsidR="00CE42EE" w:rsidRPr="00D63114">
        <w:rPr>
          <w:snapToGrid w:val="0"/>
        </w:rPr>
        <w:t>T</w:t>
      </w:r>
      <w:r>
        <w:rPr>
          <w:snapToGrid w:val="0"/>
        </w:rPr>
        <w:t xml:space="preserve">he board did have one concern regarding the $1 </w:t>
      </w:r>
      <w:r w:rsidR="00544CA6">
        <w:rPr>
          <w:snapToGrid w:val="0"/>
        </w:rPr>
        <w:t xml:space="preserve">million </w:t>
      </w:r>
      <w:r>
        <w:rPr>
          <w:snapToGrid w:val="0"/>
        </w:rPr>
        <w:t>site rate.  Dr. Synakowski suggested that Mr. Makiel contact the laboratory to have this charge waived. There</w:t>
      </w:r>
      <w:r w:rsidR="00A542B3" w:rsidRPr="00D63114">
        <w:rPr>
          <w:snapToGrid w:val="0"/>
        </w:rPr>
        <w:t xml:space="preserve"> were no </w:t>
      </w:r>
      <w:r>
        <w:rPr>
          <w:snapToGrid w:val="0"/>
        </w:rPr>
        <w:t xml:space="preserve">additional </w:t>
      </w:r>
      <w:r w:rsidR="00A542B3" w:rsidRPr="00D63114">
        <w:rPr>
          <w:snapToGrid w:val="0"/>
        </w:rPr>
        <w:t>issues</w:t>
      </w:r>
      <w:r w:rsidR="00A542B3">
        <w:rPr>
          <w:snapToGrid w:val="0"/>
        </w:rPr>
        <w:t xml:space="preserve"> with </w:t>
      </w:r>
      <w:r w:rsidR="005E2BBA">
        <w:rPr>
          <w:snapToGrid w:val="0"/>
        </w:rPr>
        <w:t xml:space="preserve">the </w:t>
      </w:r>
      <w:r>
        <w:rPr>
          <w:snapToGrid w:val="0"/>
        </w:rPr>
        <w:t>NSTX Upgrade</w:t>
      </w:r>
      <w:r w:rsidR="005E2BBA">
        <w:rPr>
          <w:snapToGrid w:val="0"/>
        </w:rPr>
        <w:t xml:space="preserve"> project</w:t>
      </w:r>
      <w:r w:rsidR="000E0B47">
        <w:rPr>
          <w:snapToGrid w:val="0"/>
        </w:rPr>
        <w:t>’s CD-</w:t>
      </w:r>
      <w:r w:rsidR="00AD7A02">
        <w:rPr>
          <w:snapToGrid w:val="0"/>
        </w:rPr>
        <w:t>2</w:t>
      </w:r>
      <w:r w:rsidR="00C86E94">
        <w:rPr>
          <w:snapToGrid w:val="0"/>
        </w:rPr>
        <w:t xml:space="preserve"> request</w:t>
      </w:r>
      <w:r w:rsidR="00A542B3">
        <w:rPr>
          <w:snapToGrid w:val="0"/>
        </w:rPr>
        <w:t xml:space="preserve">, </w:t>
      </w:r>
      <w:r w:rsidR="00CE42EE">
        <w:rPr>
          <w:snapToGrid w:val="0"/>
        </w:rPr>
        <w:t xml:space="preserve">and </w:t>
      </w:r>
      <w:r w:rsidR="00A542B3">
        <w:rPr>
          <w:snapToGrid w:val="0"/>
        </w:rPr>
        <w:t>t</w:t>
      </w:r>
      <w:r w:rsidR="00A542B3">
        <w:t>he ESAAB Equivalent Board unanimously recommended approval</w:t>
      </w:r>
      <w:r>
        <w:t>; however t</w:t>
      </w:r>
      <w:r w:rsidR="00AD7A02">
        <w:t xml:space="preserve">he </w:t>
      </w:r>
      <w:r>
        <w:rPr>
          <w:snapToGrid w:val="0"/>
        </w:rPr>
        <w:t>Dr. Synakowski (</w:t>
      </w:r>
      <w:r w:rsidR="00AD7A02">
        <w:t>Acquisition Executive</w:t>
      </w:r>
      <w:r>
        <w:t xml:space="preserve">) </w:t>
      </w:r>
      <w:r w:rsidR="00FB4AD2">
        <w:t>will</w:t>
      </w:r>
      <w:r>
        <w:t xml:space="preserve"> </w:t>
      </w:r>
      <w:r w:rsidR="00544CA6">
        <w:t xml:space="preserve">hold approval of </w:t>
      </w:r>
      <w:r>
        <w:t>the</w:t>
      </w:r>
      <w:r w:rsidR="00544CA6">
        <w:t xml:space="preserve"> CD-2</w:t>
      </w:r>
      <w:r w:rsidR="00AD7A02">
        <w:t xml:space="preserve"> document</w:t>
      </w:r>
      <w:r>
        <w:t xml:space="preserve"> pending the outcome of the site charge issue</w:t>
      </w:r>
      <w:r w:rsidR="00AD7A02">
        <w:t>.</w:t>
      </w:r>
    </w:p>
    <w:p w:rsidR="00FB4AD2" w:rsidRDefault="00FB4AD2" w:rsidP="00AD7A02">
      <w:pPr>
        <w:pStyle w:val="Footer"/>
        <w:tabs>
          <w:tab w:val="clear" w:pos="4320"/>
          <w:tab w:val="clear" w:pos="8640"/>
        </w:tabs>
        <w:ind w:right="-180"/>
      </w:pPr>
    </w:p>
    <w:p w:rsidR="00CE42EE" w:rsidRDefault="00FB4AD2" w:rsidP="00024196">
      <w:pPr>
        <w:pStyle w:val="Footer"/>
        <w:tabs>
          <w:tab w:val="clear" w:pos="4320"/>
          <w:tab w:val="clear" w:pos="8640"/>
        </w:tabs>
        <w:ind w:right="-180"/>
      </w:pPr>
      <w:r>
        <w:t>The CD-2 approval was signed on December 20, 2010.</w:t>
      </w:r>
    </w:p>
    <w:sectPr w:rsidR="00CE42EE" w:rsidSect="009D144A">
      <w:type w:val="continuous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27" w:rsidRDefault="00BB0E27">
      <w:r>
        <w:separator/>
      </w:r>
    </w:p>
  </w:endnote>
  <w:endnote w:type="continuationSeparator" w:id="0">
    <w:p w:rsidR="00BB0E27" w:rsidRDefault="00BB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27" w:rsidRDefault="00BB0E27">
      <w:r>
        <w:separator/>
      </w:r>
    </w:p>
  </w:footnote>
  <w:footnote w:type="continuationSeparator" w:id="0">
    <w:p w:rsidR="00BB0E27" w:rsidRDefault="00BB0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27" w:rsidRDefault="00E740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0E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E27">
      <w:rPr>
        <w:rStyle w:val="PageNumber"/>
        <w:noProof/>
      </w:rPr>
      <w:t>2</w:t>
    </w:r>
    <w:r>
      <w:rPr>
        <w:rStyle w:val="PageNumber"/>
      </w:rPr>
      <w:fldChar w:fldCharType="end"/>
    </w:r>
  </w:p>
  <w:p w:rsidR="00BB0E27" w:rsidRDefault="00BB0E2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27" w:rsidRDefault="00E740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0E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E27">
      <w:rPr>
        <w:rStyle w:val="PageNumber"/>
        <w:noProof/>
      </w:rPr>
      <w:t>2</w:t>
    </w:r>
    <w:r>
      <w:rPr>
        <w:rStyle w:val="PageNumber"/>
      </w:rPr>
      <w:fldChar w:fldCharType="end"/>
    </w:r>
  </w:p>
  <w:p w:rsidR="00BB0E27" w:rsidRDefault="00BB0E27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27" w:rsidRDefault="00BB0E27">
    <w:pPr>
      <w:pStyle w:val="Title"/>
      <w:tabs>
        <w:tab w:val="center" w:pos="4680"/>
        <w:tab w:val="right" w:pos="9360"/>
      </w:tabs>
      <w:jc w:val="left"/>
    </w:pPr>
    <w:r>
      <w:tab/>
      <w:t>Office of Science</w:t>
    </w:r>
    <w:r>
      <w:tab/>
    </w:r>
    <w:r w:rsidR="00E74093">
      <w:rPr>
        <w:b w:val="0"/>
        <w:bCs/>
        <w:sz w:val="16"/>
      </w:rPr>
      <w:fldChar w:fldCharType="begin"/>
    </w:r>
    <w:r>
      <w:rPr>
        <w:b w:val="0"/>
        <w:bCs/>
        <w:sz w:val="16"/>
      </w:rPr>
      <w:instrText xml:space="preserve"> DATE \@ "MM/dd/yy" </w:instrText>
    </w:r>
    <w:r w:rsidR="00E74093">
      <w:rPr>
        <w:b w:val="0"/>
        <w:bCs/>
        <w:sz w:val="16"/>
      </w:rPr>
      <w:fldChar w:fldCharType="separate"/>
    </w:r>
    <w:r w:rsidR="00500EFF">
      <w:rPr>
        <w:b w:val="0"/>
        <w:bCs/>
        <w:noProof/>
        <w:sz w:val="16"/>
      </w:rPr>
      <w:t>12/20/10</w:t>
    </w:r>
    <w:r w:rsidR="00E74093">
      <w:rPr>
        <w:b w:val="0"/>
        <w:bCs/>
        <w:sz w:val="16"/>
      </w:rPr>
      <w:fldChar w:fldCharType="end"/>
    </w:r>
  </w:p>
  <w:p w:rsidR="00BB0E27" w:rsidRDefault="00BB0E27">
    <w:pPr>
      <w:pStyle w:val="Header"/>
      <w:jc w:val="center"/>
    </w:pPr>
    <w:r>
      <w:rPr>
        <w:b/>
      </w:rPr>
      <w:t>ESAAB Critical Decision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500F"/>
    <w:multiLevelType w:val="hybridMultilevel"/>
    <w:tmpl w:val="4CA8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941E5"/>
    <w:multiLevelType w:val="singleLevel"/>
    <w:tmpl w:val="B0E2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DE"/>
    <w:rsid w:val="00024196"/>
    <w:rsid w:val="00076AE9"/>
    <w:rsid w:val="000E0B47"/>
    <w:rsid w:val="00112B13"/>
    <w:rsid w:val="001F6449"/>
    <w:rsid w:val="002430C6"/>
    <w:rsid w:val="002C4B0A"/>
    <w:rsid w:val="002D7459"/>
    <w:rsid w:val="00323104"/>
    <w:rsid w:val="00370526"/>
    <w:rsid w:val="003A36F6"/>
    <w:rsid w:val="003A7BD1"/>
    <w:rsid w:val="003E23CC"/>
    <w:rsid w:val="003E3273"/>
    <w:rsid w:val="004A6503"/>
    <w:rsid w:val="004D0F32"/>
    <w:rsid w:val="00500EFF"/>
    <w:rsid w:val="00543F4E"/>
    <w:rsid w:val="00544CA6"/>
    <w:rsid w:val="00572169"/>
    <w:rsid w:val="00581BE0"/>
    <w:rsid w:val="005C3C3E"/>
    <w:rsid w:val="005E2BBA"/>
    <w:rsid w:val="00605EDE"/>
    <w:rsid w:val="00654E4E"/>
    <w:rsid w:val="006A2186"/>
    <w:rsid w:val="006C2041"/>
    <w:rsid w:val="00750A3D"/>
    <w:rsid w:val="00786783"/>
    <w:rsid w:val="007A6E94"/>
    <w:rsid w:val="007B09D3"/>
    <w:rsid w:val="007C22D1"/>
    <w:rsid w:val="007C7280"/>
    <w:rsid w:val="008110EB"/>
    <w:rsid w:val="00836633"/>
    <w:rsid w:val="00865A7F"/>
    <w:rsid w:val="0087586C"/>
    <w:rsid w:val="00876BAC"/>
    <w:rsid w:val="008D34E8"/>
    <w:rsid w:val="009146CA"/>
    <w:rsid w:val="009425EA"/>
    <w:rsid w:val="009B7896"/>
    <w:rsid w:val="009C78C0"/>
    <w:rsid w:val="009D144A"/>
    <w:rsid w:val="00A240EE"/>
    <w:rsid w:val="00A44FD1"/>
    <w:rsid w:val="00A542B3"/>
    <w:rsid w:val="00A914B0"/>
    <w:rsid w:val="00AD7A02"/>
    <w:rsid w:val="00AE1FFD"/>
    <w:rsid w:val="00B027EF"/>
    <w:rsid w:val="00B4791D"/>
    <w:rsid w:val="00B636EC"/>
    <w:rsid w:val="00B86D08"/>
    <w:rsid w:val="00BA67BD"/>
    <w:rsid w:val="00BB0E27"/>
    <w:rsid w:val="00BB4835"/>
    <w:rsid w:val="00C152C8"/>
    <w:rsid w:val="00C86E94"/>
    <w:rsid w:val="00CD309A"/>
    <w:rsid w:val="00CE42EE"/>
    <w:rsid w:val="00CE7AF7"/>
    <w:rsid w:val="00D63114"/>
    <w:rsid w:val="00D955A4"/>
    <w:rsid w:val="00E0532D"/>
    <w:rsid w:val="00E078AB"/>
    <w:rsid w:val="00E1093A"/>
    <w:rsid w:val="00E2317C"/>
    <w:rsid w:val="00E74093"/>
    <w:rsid w:val="00EA1529"/>
    <w:rsid w:val="00EA3D92"/>
    <w:rsid w:val="00EE745E"/>
    <w:rsid w:val="00F20135"/>
    <w:rsid w:val="00F35D1E"/>
    <w:rsid w:val="00FA760D"/>
    <w:rsid w:val="00FB4AD2"/>
    <w:rsid w:val="00FD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44A"/>
    <w:rPr>
      <w:sz w:val="24"/>
    </w:rPr>
  </w:style>
  <w:style w:type="paragraph" w:styleId="Heading1">
    <w:name w:val="heading 1"/>
    <w:basedOn w:val="Normal"/>
    <w:next w:val="Normal"/>
    <w:qFormat/>
    <w:rsid w:val="009D144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1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44A"/>
  </w:style>
  <w:style w:type="paragraph" w:styleId="Header">
    <w:name w:val="header"/>
    <w:basedOn w:val="Normal"/>
    <w:rsid w:val="009D144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D144A"/>
    <w:pPr>
      <w:jc w:val="center"/>
    </w:pPr>
    <w:rPr>
      <w:b/>
    </w:rPr>
  </w:style>
  <w:style w:type="paragraph" w:styleId="BodyText">
    <w:name w:val="Body Text"/>
    <w:basedOn w:val="Normal"/>
    <w:rsid w:val="009D144A"/>
    <w:pPr>
      <w:ind w:right="-180"/>
    </w:pPr>
  </w:style>
  <w:style w:type="paragraph" w:styleId="Subtitle">
    <w:name w:val="Subtitle"/>
    <w:basedOn w:val="Normal"/>
    <w:qFormat/>
    <w:rsid w:val="009D144A"/>
    <w:pPr>
      <w:jc w:val="center"/>
    </w:pPr>
    <w:rPr>
      <w:b/>
    </w:rPr>
  </w:style>
  <w:style w:type="paragraph" w:styleId="DocumentMap">
    <w:name w:val="Document Map"/>
    <w:basedOn w:val="Normal"/>
    <w:semiHidden/>
    <w:rsid w:val="009D144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15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2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Spallation Neutron Source</vt:lpstr>
    </vt:vector>
  </TitlesOfParts>
  <Company>Dept. of Energy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Spallation Neutron Source</dc:title>
  <dc:subject/>
  <dc:creator>Office of Science</dc:creator>
  <cp:keywords/>
  <dc:description/>
  <cp:lastModifiedBy>clarkc</cp:lastModifiedBy>
  <cp:revision>5</cp:revision>
  <cp:lastPrinted>2010-12-16T16:56:00Z</cp:lastPrinted>
  <dcterms:created xsi:type="dcterms:W3CDTF">2010-12-20T17:46:00Z</dcterms:created>
  <dcterms:modified xsi:type="dcterms:W3CDTF">2010-12-20T17:50:00Z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